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323" w:rsidRPr="00906019" w:rsidRDefault="003D5323" w:rsidP="0085500C">
      <w:pPr>
        <w:tabs>
          <w:tab w:val="left" w:pos="426"/>
        </w:tabs>
        <w:jc w:val="center"/>
        <w:rPr>
          <w:rFonts w:cs="Calibri"/>
          <w:color w:val="000000" w:themeColor="text1"/>
          <w:sz w:val="20"/>
        </w:rPr>
      </w:pPr>
      <w:r w:rsidRPr="00906019">
        <w:rPr>
          <w:rFonts w:cs="Calibri"/>
          <w:color w:val="000000" w:themeColor="text1"/>
          <w:sz w:val="20"/>
        </w:rPr>
        <w:t>Ce texte est écrit au masculin sans préjudice de genre</w:t>
      </w:r>
      <w:bookmarkStart w:id="0" w:name="_Toc210552160"/>
    </w:p>
    <w:p w:rsidR="003D5323" w:rsidRPr="00906019" w:rsidRDefault="003D5323" w:rsidP="0085500C">
      <w:pPr>
        <w:pStyle w:val="Titre1"/>
        <w:tabs>
          <w:tab w:val="left" w:pos="426"/>
        </w:tabs>
        <w:ind w:left="0" w:firstLine="0"/>
        <w:rPr>
          <w:color w:val="000000" w:themeColor="text1"/>
        </w:rPr>
      </w:pPr>
      <w:r w:rsidRPr="00906019">
        <w:rPr>
          <w:color w:val="000000" w:themeColor="text1"/>
        </w:rPr>
        <w:t>Titre</w:t>
      </w:r>
      <w:bookmarkEnd w:id="0"/>
    </w:p>
    <w:p w:rsidR="003D5323" w:rsidRPr="00906019" w:rsidRDefault="003D5323" w:rsidP="0085500C">
      <w:pPr>
        <w:pStyle w:val="SMQ2013StyleNormal"/>
        <w:tabs>
          <w:tab w:val="left" w:pos="426"/>
        </w:tabs>
        <w:rPr>
          <w:color w:val="000000" w:themeColor="text1"/>
        </w:rPr>
      </w:pPr>
      <w:r w:rsidRPr="00906019">
        <w:rPr>
          <w:color w:val="000000" w:themeColor="text1"/>
        </w:rPr>
        <w:t>Maître socio-professionnel (MSP)</w:t>
      </w:r>
    </w:p>
    <w:p w:rsidR="003D5323" w:rsidRPr="00906019" w:rsidRDefault="003D5323" w:rsidP="0085500C">
      <w:pPr>
        <w:pStyle w:val="Titre1"/>
        <w:tabs>
          <w:tab w:val="left" w:pos="426"/>
        </w:tabs>
        <w:ind w:left="0" w:firstLine="0"/>
        <w:rPr>
          <w:color w:val="000000" w:themeColor="text1"/>
        </w:rPr>
      </w:pPr>
      <w:bookmarkStart w:id="1" w:name="_Toc210552161"/>
      <w:r w:rsidRPr="00906019">
        <w:rPr>
          <w:color w:val="000000" w:themeColor="text1"/>
        </w:rPr>
        <w:t>Formation</w:t>
      </w:r>
      <w:bookmarkEnd w:id="1"/>
    </w:p>
    <w:p w:rsidR="009B406E" w:rsidRPr="00906019" w:rsidRDefault="009B406E" w:rsidP="00841CD0">
      <w:pPr>
        <w:pStyle w:val="SMQ2013StyleNormal"/>
        <w:tabs>
          <w:tab w:val="left" w:pos="426"/>
        </w:tabs>
        <w:ind w:left="426" w:hanging="426"/>
        <w:rPr>
          <w:color w:val="000000" w:themeColor="text1"/>
        </w:rPr>
      </w:pPr>
      <w:r w:rsidRPr="00906019">
        <w:rPr>
          <w:b/>
          <w:color w:val="000000" w:themeColor="text1"/>
          <w:lang w:val="fr-CH"/>
        </w:rPr>
        <w:t>2.1</w:t>
      </w:r>
      <w:r w:rsidRPr="00906019">
        <w:rPr>
          <w:b/>
          <w:color w:val="000000" w:themeColor="text1"/>
          <w:lang w:val="fr-CH"/>
        </w:rPr>
        <w:tab/>
      </w:r>
      <w:r w:rsidR="00136453" w:rsidRPr="00906019">
        <w:rPr>
          <w:b/>
          <w:color w:val="000000" w:themeColor="text1"/>
          <w:lang w:val="fr-CH"/>
        </w:rPr>
        <w:t>Formation MSP ES</w:t>
      </w:r>
      <w:r w:rsidR="00136453" w:rsidRPr="00906019">
        <w:rPr>
          <w:color w:val="000000" w:themeColor="text1"/>
          <w:lang w:val="fr-CH"/>
        </w:rPr>
        <w:t>, formation d’éducateur ES ou HES</w:t>
      </w:r>
      <w:r w:rsidR="00841CD0" w:rsidRPr="00906019">
        <w:rPr>
          <w:color w:val="000000" w:themeColor="text1"/>
          <w:lang w:val="fr-CH"/>
        </w:rPr>
        <w:t xml:space="preserve"> ou </w:t>
      </w:r>
      <w:r w:rsidR="00552E57" w:rsidRPr="00906019">
        <w:rPr>
          <w:color w:val="000000" w:themeColor="text1"/>
        </w:rPr>
        <w:t>formation</w:t>
      </w:r>
      <w:r w:rsidR="003D5323" w:rsidRPr="00906019">
        <w:rPr>
          <w:color w:val="000000" w:themeColor="text1"/>
        </w:rPr>
        <w:t xml:space="preserve"> jugée </w:t>
      </w:r>
      <w:r w:rsidRPr="00906019">
        <w:rPr>
          <w:color w:val="000000" w:themeColor="text1"/>
        </w:rPr>
        <w:tab/>
      </w:r>
      <w:r w:rsidR="003D5323" w:rsidRPr="00906019">
        <w:rPr>
          <w:color w:val="000000" w:themeColor="text1"/>
        </w:rPr>
        <w:t>équivalente</w:t>
      </w:r>
      <w:r w:rsidR="00841CD0" w:rsidRPr="00906019">
        <w:rPr>
          <w:color w:val="000000" w:themeColor="text1"/>
        </w:rPr>
        <w:t>.</w:t>
      </w:r>
    </w:p>
    <w:p w:rsidR="003D5323" w:rsidRPr="00906019" w:rsidRDefault="009B406E" w:rsidP="00841CD0">
      <w:pPr>
        <w:tabs>
          <w:tab w:val="left" w:pos="426"/>
        </w:tabs>
        <w:spacing w:before="0" w:after="0" w:line="240" w:lineRule="auto"/>
        <w:ind w:left="426" w:hanging="426"/>
        <w:jc w:val="left"/>
        <w:rPr>
          <w:color w:val="000000" w:themeColor="text1"/>
          <w:szCs w:val="24"/>
        </w:rPr>
      </w:pPr>
      <w:r w:rsidRPr="00906019">
        <w:rPr>
          <w:b/>
          <w:color w:val="000000" w:themeColor="text1"/>
        </w:rPr>
        <w:t>2.2</w:t>
      </w:r>
      <w:r w:rsidRPr="00906019">
        <w:rPr>
          <w:b/>
          <w:color w:val="000000" w:themeColor="text1"/>
          <w:szCs w:val="24"/>
        </w:rPr>
        <w:tab/>
      </w:r>
      <w:r w:rsidR="009010AF" w:rsidRPr="00906019">
        <w:rPr>
          <w:b/>
          <w:color w:val="000000" w:themeColor="text1"/>
          <w:szCs w:val="24"/>
        </w:rPr>
        <w:t>C</w:t>
      </w:r>
      <w:r w:rsidRPr="00906019">
        <w:rPr>
          <w:b/>
          <w:color w:val="000000" w:themeColor="text1"/>
          <w:szCs w:val="24"/>
        </w:rPr>
        <w:t>FC dans la branche de l’atelier</w:t>
      </w:r>
      <w:r w:rsidR="00841CD0" w:rsidRPr="00906019">
        <w:rPr>
          <w:b/>
          <w:color w:val="000000" w:themeColor="text1"/>
          <w:szCs w:val="24"/>
        </w:rPr>
        <w:t xml:space="preserve">, </w:t>
      </w:r>
      <w:r w:rsidR="00841CD0" w:rsidRPr="00906019">
        <w:rPr>
          <w:color w:val="000000" w:themeColor="text1"/>
          <w:szCs w:val="24"/>
        </w:rPr>
        <w:t>formation ASE</w:t>
      </w:r>
      <w:r w:rsidRPr="00906019">
        <w:rPr>
          <w:color w:val="000000" w:themeColor="text1"/>
          <w:szCs w:val="24"/>
        </w:rPr>
        <w:t xml:space="preserve"> ou maîtrise </w:t>
      </w:r>
      <w:r w:rsidRPr="00906019">
        <w:rPr>
          <w:color w:val="000000" w:themeColor="text1"/>
          <w:szCs w:val="24"/>
          <w:lang w:val="fr-CH"/>
        </w:rPr>
        <w:t>des connaissances spécifiq</w:t>
      </w:r>
      <w:bookmarkStart w:id="2" w:name="_GoBack"/>
      <w:bookmarkEnd w:id="2"/>
      <w:r w:rsidRPr="00906019">
        <w:rPr>
          <w:color w:val="000000" w:themeColor="text1"/>
          <w:szCs w:val="24"/>
          <w:lang w:val="fr-CH"/>
        </w:rPr>
        <w:t>ues de l’atelier</w:t>
      </w:r>
      <w:r w:rsidR="00841CD0" w:rsidRPr="00906019">
        <w:rPr>
          <w:color w:val="000000" w:themeColor="text1"/>
          <w:szCs w:val="24"/>
          <w:lang w:val="fr-CH"/>
        </w:rPr>
        <w:t xml:space="preserve">, avec inscription à la formation MSP dans les 2 ans. </w:t>
      </w:r>
    </w:p>
    <w:p w:rsidR="003D5323" w:rsidRPr="00906019" w:rsidRDefault="00ED627F" w:rsidP="0085500C">
      <w:pPr>
        <w:pStyle w:val="Titre1"/>
        <w:tabs>
          <w:tab w:val="left" w:pos="426"/>
        </w:tabs>
        <w:ind w:left="0" w:firstLine="0"/>
        <w:rPr>
          <w:color w:val="000000" w:themeColor="text1"/>
        </w:rPr>
      </w:pPr>
      <w:bookmarkStart w:id="3" w:name="_Toc210552162"/>
      <w:r w:rsidRPr="00906019">
        <w:rPr>
          <w:color w:val="000000" w:themeColor="text1"/>
        </w:rPr>
        <w:t>Compétences</w:t>
      </w:r>
      <w:r w:rsidR="003D5323" w:rsidRPr="00906019">
        <w:rPr>
          <w:color w:val="000000" w:themeColor="text1"/>
        </w:rPr>
        <w:t xml:space="preserve"> requises</w:t>
      </w:r>
      <w:bookmarkEnd w:id="3"/>
    </w:p>
    <w:p w:rsidR="00AD50E0" w:rsidRPr="00906019" w:rsidRDefault="00586043" w:rsidP="0085500C">
      <w:pPr>
        <w:tabs>
          <w:tab w:val="left" w:pos="426"/>
        </w:tabs>
        <w:rPr>
          <w:color w:val="000000" w:themeColor="text1"/>
        </w:rPr>
      </w:pPr>
      <w:r w:rsidRPr="00906019">
        <w:rPr>
          <w:color w:val="000000" w:themeColor="text1"/>
          <w:lang w:val="fr-CH"/>
        </w:rPr>
        <w:t>Capacité de collaboration</w:t>
      </w:r>
      <w:r w:rsidRPr="00906019">
        <w:rPr>
          <w:color w:val="000000" w:themeColor="text1"/>
        </w:rPr>
        <w:t xml:space="preserve"> e</w:t>
      </w:r>
      <w:r w:rsidR="00BC4CBA" w:rsidRPr="00906019">
        <w:rPr>
          <w:color w:val="000000" w:themeColor="text1"/>
        </w:rPr>
        <w:t xml:space="preserve">n équipes interdisciplinaires, </w:t>
      </w:r>
      <w:r w:rsidRPr="00906019">
        <w:rPr>
          <w:color w:val="000000" w:themeColor="text1"/>
        </w:rPr>
        <w:t>compétences pédagogiques et sens de l’observation. Sens des responsabilités, compétences organisationnelle</w:t>
      </w:r>
      <w:r w:rsidR="00BC4CBA" w:rsidRPr="00906019">
        <w:rPr>
          <w:color w:val="000000" w:themeColor="text1"/>
        </w:rPr>
        <w:t>s</w:t>
      </w:r>
      <w:r w:rsidRPr="00906019">
        <w:rPr>
          <w:color w:val="000000" w:themeColor="text1"/>
        </w:rPr>
        <w:t xml:space="preserve"> et créatives. </w:t>
      </w:r>
      <w:r w:rsidR="0020378B" w:rsidRPr="00906019">
        <w:rPr>
          <w:color w:val="000000" w:themeColor="text1"/>
        </w:rPr>
        <w:tab/>
      </w:r>
      <w:r w:rsidR="0020378B" w:rsidRPr="00906019">
        <w:rPr>
          <w:color w:val="000000" w:themeColor="text1"/>
        </w:rPr>
        <w:br/>
      </w:r>
      <w:r w:rsidR="00AD50E0" w:rsidRPr="00906019">
        <w:rPr>
          <w:color w:val="000000" w:themeColor="text1"/>
          <w:lang w:val="fr-CH"/>
        </w:rPr>
        <w:t xml:space="preserve">Capacité de gestion de projet, d’anticipation, d’analyse réflective, de formulation d’hypothèses, d’élaboration de synthèses et de prise de recul émotionnel. </w:t>
      </w:r>
      <w:r w:rsidR="00AD50E0" w:rsidRPr="00906019">
        <w:rPr>
          <w:color w:val="000000" w:themeColor="text1"/>
        </w:rPr>
        <w:t>A l’aise dans la relation, la bienveillance</w:t>
      </w:r>
      <w:r w:rsidR="00136453" w:rsidRPr="00906019">
        <w:rPr>
          <w:color w:val="000000" w:themeColor="text1"/>
        </w:rPr>
        <w:t xml:space="preserve">, </w:t>
      </w:r>
      <w:r w:rsidR="00AD50E0" w:rsidRPr="00906019">
        <w:rPr>
          <w:color w:val="000000" w:themeColor="text1"/>
        </w:rPr>
        <w:t>l’empathie</w:t>
      </w:r>
      <w:r w:rsidR="00136453" w:rsidRPr="00906019">
        <w:rPr>
          <w:color w:val="000000" w:themeColor="text1"/>
        </w:rPr>
        <w:t xml:space="preserve"> </w:t>
      </w:r>
      <w:r w:rsidR="00136453" w:rsidRPr="00906019">
        <w:rPr>
          <w:color w:val="000000" w:themeColor="text1"/>
          <w:lang w:val="fr-CH"/>
        </w:rPr>
        <w:t>et</w:t>
      </w:r>
      <w:r w:rsidR="00552E57" w:rsidRPr="00906019">
        <w:rPr>
          <w:color w:val="000000" w:themeColor="text1"/>
          <w:lang w:val="fr-CH"/>
        </w:rPr>
        <w:t xml:space="preserve"> expérience dans</w:t>
      </w:r>
      <w:r w:rsidR="00136453" w:rsidRPr="00906019">
        <w:rPr>
          <w:color w:val="000000" w:themeColor="text1"/>
          <w:lang w:val="fr-CH"/>
        </w:rPr>
        <w:t xml:space="preserve"> le suivi de référence</w:t>
      </w:r>
      <w:r w:rsidR="00AD50E0" w:rsidRPr="00906019">
        <w:rPr>
          <w:color w:val="000000" w:themeColor="text1"/>
        </w:rPr>
        <w:t>.</w:t>
      </w:r>
      <w:r w:rsidR="00552E57" w:rsidRPr="00906019">
        <w:rPr>
          <w:color w:val="000000" w:themeColor="text1"/>
        </w:rPr>
        <w:tab/>
      </w:r>
      <w:r w:rsidR="00552E57" w:rsidRPr="00906019">
        <w:rPr>
          <w:color w:val="000000" w:themeColor="text1"/>
        </w:rPr>
        <w:br/>
      </w:r>
      <w:r w:rsidR="00552E57" w:rsidRPr="00906019">
        <w:rPr>
          <w:color w:val="000000" w:themeColor="text1"/>
          <w:lang w:val="fr-CH"/>
        </w:rPr>
        <w:t xml:space="preserve">Pratique courante de la langue française écrite et parlée. </w:t>
      </w:r>
      <w:r w:rsidR="00552E57" w:rsidRPr="00906019">
        <w:rPr>
          <w:color w:val="000000" w:themeColor="text1"/>
        </w:rPr>
        <w:t>Capacités de rédaction et connaissances des outils informatiques de base.</w:t>
      </w:r>
      <w:r w:rsidR="00552E57" w:rsidRPr="00906019">
        <w:rPr>
          <w:color w:val="000000" w:themeColor="text1"/>
        </w:rPr>
        <w:tab/>
      </w:r>
      <w:r w:rsidR="00552E57" w:rsidRPr="00906019">
        <w:rPr>
          <w:color w:val="000000" w:themeColor="text1"/>
          <w:lang w:val="fr-CH"/>
        </w:rPr>
        <w:br/>
      </w:r>
      <w:r w:rsidR="00AD50E0" w:rsidRPr="00906019">
        <w:rPr>
          <w:color w:val="000000" w:themeColor="text1"/>
          <w:lang w:val="fr-CH"/>
        </w:rPr>
        <w:t>Capacité d’énoncer des objectifs SMART (Spécifique Mesurable Atteignable Réalisable Temporel), d’en assurer l’application et le suivi au quotidien.</w:t>
      </w:r>
      <w:r w:rsidR="00855C97" w:rsidRPr="00906019">
        <w:rPr>
          <w:color w:val="000000" w:themeColor="text1"/>
          <w:lang w:val="fr-CH"/>
        </w:rPr>
        <w:tab/>
      </w:r>
    </w:p>
    <w:p w:rsidR="003D5323" w:rsidRPr="00906019" w:rsidRDefault="003D5323" w:rsidP="0085500C">
      <w:pPr>
        <w:pStyle w:val="Titre1"/>
        <w:tabs>
          <w:tab w:val="left" w:pos="426"/>
        </w:tabs>
        <w:ind w:left="0" w:firstLine="0"/>
        <w:rPr>
          <w:color w:val="000000" w:themeColor="text1"/>
        </w:rPr>
      </w:pPr>
      <w:bookmarkStart w:id="4" w:name="_Toc210552163"/>
      <w:r w:rsidRPr="00906019">
        <w:rPr>
          <w:color w:val="000000" w:themeColor="text1"/>
        </w:rPr>
        <w:t xml:space="preserve">Position </w:t>
      </w:r>
      <w:bookmarkEnd w:id="4"/>
      <w:r w:rsidRPr="00906019">
        <w:rPr>
          <w:color w:val="000000" w:themeColor="text1"/>
        </w:rPr>
        <w:t>hiérarchique</w:t>
      </w:r>
    </w:p>
    <w:p w:rsidR="003D5323" w:rsidRPr="00906019" w:rsidRDefault="003D5323" w:rsidP="0085500C">
      <w:pPr>
        <w:pStyle w:val="SMQ2013StyleNormal"/>
        <w:tabs>
          <w:tab w:val="left" w:pos="426"/>
        </w:tabs>
        <w:rPr>
          <w:color w:val="000000" w:themeColor="text1"/>
        </w:rPr>
      </w:pPr>
      <w:r w:rsidRPr="00906019">
        <w:rPr>
          <w:color w:val="000000" w:themeColor="text1"/>
        </w:rPr>
        <w:t>Le MSP est engagé par la Direction. Il répond de son activité auprès de la Direction. Plus précisément :</w:t>
      </w:r>
    </w:p>
    <w:p w:rsidR="003D5323" w:rsidRPr="00906019" w:rsidRDefault="003D5323" w:rsidP="000A261B">
      <w:pPr>
        <w:pStyle w:val="SMQ2013Puce1"/>
        <w:tabs>
          <w:tab w:val="clear" w:pos="360"/>
        </w:tabs>
        <w:ind w:left="567" w:hanging="283"/>
        <w:rPr>
          <w:color w:val="000000" w:themeColor="text1"/>
        </w:rPr>
      </w:pPr>
      <w:r w:rsidRPr="00906019">
        <w:rPr>
          <w:color w:val="000000" w:themeColor="text1"/>
        </w:rPr>
        <w:t xml:space="preserve">pour l’organisationnel et pour le côté administratif auprès du chef de secteur </w:t>
      </w:r>
      <w:r w:rsidR="00B31BA0" w:rsidRPr="00906019">
        <w:rPr>
          <w:color w:val="000000" w:themeColor="text1"/>
        </w:rPr>
        <w:t>socio-professionnel</w:t>
      </w:r>
    </w:p>
    <w:p w:rsidR="003D5323" w:rsidRPr="00906019" w:rsidRDefault="003D5323" w:rsidP="000A261B">
      <w:pPr>
        <w:pStyle w:val="SMQ2013Puce1"/>
        <w:tabs>
          <w:tab w:val="clear" w:pos="360"/>
        </w:tabs>
        <w:ind w:left="567" w:hanging="283"/>
        <w:rPr>
          <w:color w:val="000000" w:themeColor="text1"/>
        </w:rPr>
      </w:pPr>
      <w:r w:rsidRPr="00906019">
        <w:rPr>
          <w:color w:val="000000" w:themeColor="text1"/>
        </w:rPr>
        <w:t>pour le domaine pédagogi</w:t>
      </w:r>
      <w:r w:rsidR="005C2AAB" w:rsidRPr="00906019">
        <w:rPr>
          <w:color w:val="000000" w:themeColor="text1"/>
        </w:rPr>
        <w:t>que auprès du directeur adjoint</w:t>
      </w:r>
    </w:p>
    <w:p w:rsidR="003D5323" w:rsidRPr="00906019" w:rsidRDefault="003D5323" w:rsidP="000A261B">
      <w:pPr>
        <w:pStyle w:val="SMQ2013Puce1"/>
        <w:tabs>
          <w:tab w:val="clear" w:pos="360"/>
        </w:tabs>
        <w:ind w:left="567" w:hanging="283"/>
        <w:rPr>
          <w:color w:val="000000" w:themeColor="text1"/>
        </w:rPr>
      </w:pPr>
      <w:r w:rsidRPr="00906019">
        <w:rPr>
          <w:color w:val="000000" w:themeColor="text1"/>
        </w:rPr>
        <w:t>pour les domaines structurels et</w:t>
      </w:r>
      <w:bookmarkStart w:id="5" w:name="_Toc210552164"/>
      <w:r w:rsidR="005C2AAB" w:rsidRPr="00906019">
        <w:rPr>
          <w:color w:val="000000" w:themeColor="text1"/>
        </w:rPr>
        <w:t xml:space="preserve"> financiers auprès du directeur</w:t>
      </w:r>
    </w:p>
    <w:p w:rsidR="003D5323" w:rsidRPr="00906019" w:rsidRDefault="003D5323" w:rsidP="0085500C">
      <w:pPr>
        <w:pStyle w:val="Titre1"/>
        <w:tabs>
          <w:tab w:val="left" w:pos="426"/>
        </w:tabs>
        <w:ind w:left="0" w:firstLine="0"/>
        <w:rPr>
          <w:color w:val="000000" w:themeColor="text1"/>
        </w:rPr>
      </w:pPr>
      <w:r w:rsidRPr="00906019">
        <w:rPr>
          <w:color w:val="000000" w:themeColor="text1"/>
        </w:rPr>
        <w:t>Cadre général du secteur atelier</w:t>
      </w:r>
      <w:bookmarkEnd w:id="5"/>
    </w:p>
    <w:p w:rsidR="003D5323" w:rsidRPr="00906019" w:rsidRDefault="003D5323" w:rsidP="0085500C">
      <w:pPr>
        <w:pStyle w:val="SMQ2013StyleNormal"/>
        <w:tabs>
          <w:tab w:val="left" w:pos="426"/>
        </w:tabs>
        <w:rPr>
          <w:color w:val="000000" w:themeColor="text1"/>
        </w:rPr>
      </w:pPr>
      <w:r w:rsidRPr="00906019">
        <w:rPr>
          <w:color w:val="000000" w:themeColor="text1"/>
        </w:rPr>
        <w:t>Les ateliers de la Cité Radieuse offrent un encadrement spécialisé dans un cadre professionnel adapté. Ils font partie des prestations proposées aux résidents et aux travailleurs externes. Chaque atelier propose un type d’activité spécifique. Ses activités doivent être coordonnées avec l’organisation de l’institution et tenir compte de l’ensemble des besoins du résident-travailleur.</w:t>
      </w:r>
    </w:p>
    <w:p w:rsidR="003D5323" w:rsidRPr="00906019" w:rsidRDefault="003D5323" w:rsidP="0085500C">
      <w:pPr>
        <w:pStyle w:val="SMQ2013StyleNormal"/>
        <w:tabs>
          <w:tab w:val="left" w:pos="426"/>
        </w:tabs>
        <w:rPr>
          <w:color w:val="000000" w:themeColor="text1"/>
        </w:rPr>
      </w:pPr>
      <w:r w:rsidRPr="00906019">
        <w:rPr>
          <w:color w:val="000000" w:themeColor="text1"/>
        </w:rPr>
        <w:t>Les locaux, le poste de travail, le rythme et les horaires sont adaptés aux besoins et possibilités du travailleur.</w:t>
      </w:r>
    </w:p>
    <w:p w:rsidR="003D5323" w:rsidRPr="00906019" w:rsidRDefault="003D5323" w:rsidP="0085500C">
      <w:pPr>
        <w:pStyle w:val="SMQ2013StyleNormal"/>
        <w:tabs>
          <w:tab w:val="left" w:pos="426"/>
        </w:tabs>
        <w:rPr>
          <w:color w:val="000000" w:themeColor="text1"/>
        </w:rPr>
      </w:pPr>
      <w:r w:rsidRPr="00906019">
        <w:rPr>
          <w:color w:val="000000" w:themeColor="text1"/>
        </w:rPr>
        <w:t xml:space="preserve">Le travailleur est prioritaire et le travail est envisagé comme un moyen de lui conférer une identité professionnelle, un sentiment d’appartenance à un groupe et une reconnaissance de partenaire économique efficace et utile. </w:t>
      </w:r>
    </w:p>
    <w:p w:rsidR="003D5323" w:rsidRPr="00906019" w:rsidRDefault="003D5323" w:rsidP="0085500C">
      <w:pPr>
        <w:pStyle w:val="SMQ2013StyleNormal"/>
        <w:tabs>
          <w:tab w:val="left" w:pos="426"/>
        </w:tabs>
        <w:rPr>
          <w:color w:val="000000" w:themeColor="text1"/>
        </w:rPr>
      </w:pPr>
      <w:r w:rsidRPr="00906019">
        <w:rPr>
          <w:color w:val="000000" w:themeColor="text1"/>
        </w:rPr>
        <w:t xml:space="preserve">Ces démarches permettent de favoriser la satisfaction du travailleur sans négliger les exigences du client. </w:t>
      </w:r>
    </w:p>
    <w:p w:rsidR="003D5323" w:rsidRPr="00906019" w:rsidRDefault="003D5323" w:rsidP="0085500C">
      <w:pPr>
        <w:pStyle w:val="SMQ2013StyleNormal"/>
        <w:tabs>
          <w:tab w:val="left" w:pos="426"/>
        </w:tabs>
        <w:rPr>
          <w:color w:val="000000" w:themeColor="text1"/>
        </w:rPr>
      </w:pPr>
      <w:r w:rsidRPr="00906019">
        <w:rPr>
          <w:color w:val="000000" w:themeColor="text1"/>
        </w:rPr>
        <w:t>La qualité du travail est privilégiée par rapport à une quantité de production afin d’éviter un stress pour le travailleur.</w:t>
      </w:r>
    </w:p>
    <w:p w:rsidR="003D5323" w:rsidRPr="00906019" w:rsidRDefault="003D5323" w:rsidP="0085500C">
      <w:pPr>
        <w:pStyle w:val="SMQ2013StyleNormal"/>
        <w:tabs>
          <w:tab w:val="left" w:pos="426"/>
        </w:tabs>
        <w:rPr>
          <w:color w:val="000000" w:themeColor="text1"/>
        </w:rPr>
      </w:pPr>
      <w:r w:rsidRPr="00906019">
        <w:rPr>
          <w:color w:val="000000" w:themeColor="text1"/>
        </w:rPr>
        <w:t>Le travail des ateliers est effectué pour un client, ce qui donne sens à la tâche accomplie ; cela implique des techniques de production et une qualité irréprochable du produit fini dans le respect des délais de production.</w:t>
      </w:r>
    </w:p>
    <w:p w:rsidR="0054287E" w:rsidRPr="00906019" w:rsidRDefault="003D5323" w:rsidP="0085500C">
      <w:pPr>
        <w:pStyle w:val="SMQ2013StyleNormal"/>
        <w:tabs>
          <w:tab w:val="left" w:pos="426"/>
        </w:tabs>
        <w:rPr>
          <w:color w:val="000000" w:themeColor="text1"/>
        </w:rPr>
      </w:pPr>
      <w:r w:rsidRPr="00906019">
        <w:rPr>
          <w:color w:val="000000" w:themeColor="text1"/>
        </w:rPr>
        <w:lastRenderedPageBreak/>
        <w:t>Durant toute la carrière du travailleur, des entraînements aux techniques professionnelles nouvelles et des activités variées lui seront proposées.</w:t>
      </w:r>
    </w:p>
    <w:p w:rsidR="003D5323" w:rsidRPr="00906019" w:rsidRDefault="003D5323" w:rsidP="0085500C">
      <w:pPr>
        <w:pStyle w:val="Titre1"/>
        <w:tabs>
          <w:tab w:val="left" w:pos="426"/>
        </w:tabs>
        <w:ind w:left="0" w:firstLine="0"/>
        <w:rPr>
          <w:color w:val="000000" w:themeColor="text1"/>
        </w:rPr>
      </w:pPr>
      <w:bookmarkStart w:id="6" w:name="_Toc210552165"/>
      <w:r w:rsidRPr="00906019">
        <w:rPr>
          <w:color w:val="000000" w:themeColor="text1"/>
        </w:rPr>
        <w:t>Tâches principales</w:t>
      </w:r>
      <w:bookmarkEnd w:id="6"/>
    </w:p>
    <w:p w:rsidR="003D5323" w:rsidRPr="00906019" w:rsidRDefault="003D5323" w:rsidP="0085500C">
      <w:pPr>
        <w:pStyle w:val="Titre2"/>
        <w:tabs>
          <w:tab w:val="left" w:pos="426"/>
        </w:tabs>
        <w:ind w:left="0" w:firstLine="0"/>
        <w:rPr>
          <w:color w:val="000000" w:themeColor="text1"/>
        </w:rPr>
      </w:pPr>
      <w:bookmarkStart w:id="7" w:name="_Toc210552166"/>
      <w:r w:rsidRPr="00906019">
        <w:rPr>
          <w:color w:val="000000" w:themeColor="text1"/>
        </w:rPr>
        <w:t>Etablir une relation dans laquelle le travailleur se sente en confiance et en sécurité</w:t>
      </w:r>
      <w:bookmarkEnd w:id="7"/>
    </w:p>
    <w:p w:rsidR="003D5323" w:rsidRPr="00906019" w:rsidRDefault="003D5323" w:rsidP="000A261B">
      <w:pPr>
        <w:pStyle w:val="SMQ2013Puce1"/>
        <w:tabs>
          <w:tab w:val="clear" w:pos="360"/>
        </w:tabs>
        <w:ind w:left="709" w:hanging="283"/>
        <w:rPr>
          <w:color w:val="000000" w:themeColor="text1"/>
        </w:rPr>
      </w:pPr>
      <w:r w:rsidRPr="00906019">
        <w:rPr>
          <w:color w:val="000000" w:themeColor="text1"/>
        </w:rPr>
        <w:t xml:space="preserve">préparer l’accueil des </w:t>
      </w:r>
      <w:r w:rsidR="00EE6D02" w:rsidRPr="00906019">
        <w:rPr>
          <w:color w:val="000000" w:themeColor="text1"/>
        </w:rPr>
        <w:t xml:space="preserve">stagiaires et des </w:t>
      </w:r>
      <w:r w:rsidRPr="00906019">
        <w:rPr>
          <w:color w:val="000000" w:themeColor="text1"/>
        </w:rPr>
        <w:t>nouveaux travailleurs</w:t>
      </w:r>
    </w:p>
    <w:p w:rsidR="003D5323" w:rsidRPr="00906019" w:rsidRDefault="003D5323" w:rsidP="000A261B">
      <w:pPr>
        <w:pStyle w:val="SMQ2013Puce1"/>
        <w:tabs>
          <w:tab w:val="clear" w:pos="360"/>
        </w:tabs>
        <w:ind w:left="709" w:hanging="283"/>
        <w:rPr>
          <w:color w:val="000000" w:themeColor="text1"/>
        </w:rPr>
      </w:pPr>
      <w:r w:rsidRPr="00906019">
        <w:rPr>
          <w:color w:val="000000" w:themeColor="text1"/>
        </w:rPr>
        <w:t xml:space="preserve">accueillir le travailleur par un contact  personnel </w:t>
      </w:r>
    </w:p>
    <w:p w:rsidR="003D5323" w:rsidRPr="00906019" w:rsidRDefault="003D5323" w:rsidP="000A261B">
      <w:pPr>
        <w:pStyle w:val="SMQ2013Puce1"/>
        <w:tabs>
          <w:tab w:val="clear" w:pos="360"/>
        </w:tabs>
        <w:ind w:left="709" w:hanging="283"/>
        <w:rPr>
          <w:color w:val="000000" w:themeColor="text1"/>
        </w:rPr>
      </w:pPr>
      <w:r w:rsidRPr="00906019">
        <w:rPr>
          <w:color w:val="000000" w:themeColor="text1"/>
        </w:rPr>
        <w:t>assurer le respect de la singularité de la personne</w:t>
      </w:r>
    </w:p>
    <w:p w:rsidR="003D5323" w:rsidRPr="00906019" w:rsidRDefault="003D5323" w:rsidP="000A261B">
      <w:pPr>
        <w:pStyle w:val="SMQ2013Puce1"/>
        <w:tabs>
          <w:tab w:val="clear" w:pos="360"/>
        </w:tabs>
        <w:ind w:left="709" w:hanging="283"/>
        <w:rPr>
          <w:color w:val="000000" w:themeColor="text1"/>
        </w:rPr>
      </w:pPr>
      <w:r w:rsidRPr="00906019">
        <w:rPr>
          <w:color w:val="000000" w:themeColor="text1"/>
        </w:rPr>
        <w:t>stimuler l’implication au travail en rendant le travailleur conscient de la valeur de ce qu’il réalise</w:t>
      </w:r>
    </w:p>
    <w:p w:rsidR="00D83CCE" w:rsidRPr="00906019" w:rsidRDefault="003D5323" w:rsidP="000A261B">
      <w:pPr>
        <w:pStyle w:val="SMQ2013Puce1"/>
        <w:tabs>
          <w:tab w:val="clear" w:pos="360"/>
        </w:tabs>
        <w:ind w:left="709" w:hanging="283"/>
        <w:rPr>
          <w:color w:val="000000" w:themeColor="text1"/>
        </w:rPr>
      </w:pPr>
      <w:r w:rsidRPr="00906019">
        <w:rPr>
          <w:color w:val="000000" w:themeColor="text1"/>
        </w:rPr>
        <w:t>soutenir le travailleur dans la réalisation de ses tâches p</w:t>
      </w:r>
      <w:r w:rsidR="00B31BA0" w:rsidRPr="00906019">
        <w:rPr>
          <w:color w:val="000000" w:themeColor="text1"/>
        </w:rPr>
        <w:t>ar un accompagne</w:t>
      </w:r>
      <w:r w:rsidRPr="00906019">
        <w:rPr>
          <w:color w:val="000000" w:themeColor="text1"/>
        </w:rPr>
        <w:t>ment  professionnel  personnalisé au moyen de méthodes pédagogiques</w:t>
      </w:r>
      <w:r w:rsidR="00B31BA0" w:rsidRPr="00906019">
        <w:rPr>
          <w:color w:val="000000" w:themeColor="text1"/>
        </w:rPr>
        <w:t xml:space="preserve"> </w:t>
      </w:r>
      <w:r w:rsidRPr="00906019">
        <w:rPr>
          <w:color w:val="000000" w:themeColor="text1"/>
        </w:rPr>
        <w:t>adéquates et sécurisantes</w:t>
      </w:r>
    </w:p>
    <w:p w:rsidR="00CF64BF" w:rsidRPr="00906019" w:rsidRDefault="00CF64BF" w:rsidP="000A261B">
      <w:pPr>
        <w:pStyle w:val="SMQ2013Puce1"/>
        <w:tabs>
          <w:tab w:val="clear" w:pos="360"/>
        </w:tabs>
        <w:ind w:left="709" w:hanging="283"/>
        <w:rPr>
          <w:color w:val="000000" w:themeColor="text1"/>
        </w:rPr>
      </w:pPr>
      <w:r w:rsidRPr="00906019">
        <w:rPr>
          <w:color w:val="000000" w:themeColor="text1"/>
        </w:rPr>
        <w:t>assurer le suivi des moyens spécifiques d’atelier et des objectifs généraux défini</w:t>
      </w:r>
      <w:r w:rsidR="00841CD0" w:rsidRPr="00906019">
        <w:rPr>
          <w:color w:val="000000" w:themeColor="text1"/>
        </w:rPr>
        <w:t>s</w:t>
      </w:r>
      <w:r w:rsidRPr="00906019">
        <w:rPr>
          <w:color w:val="000000" w:themeColor="text1"/>
        </w:rPr>
        <w:t xml:space="preserve"> dans le PDI</w:t>
      </w:r>
    </w:p>
    <w:p w:rsidR="003D5323" w:rsidRPr="00906019" w:rsidRDefault="003D5323" w:rsidP="000A261B">
      <w:pPr>
        <w:pStyle w:val="SMQ2013Puce1"/>
        <w:tabs>
          <w:tab w:val="clear" w:pos="360"/>
        </w:tabs>
        <w:ind w:left="709" w:hanging="283"/>
        <w:rPr>
          <w:color w:val="000000" w:themeColor="text1"/>
        </w:rPr>
      </w:pPr>
      <w:r w:rsidRPr="00906019">
        <w:rPr>
          <w:color w:val="000000" w:themeColor="text1"/>
        </w:rPr>
        <w:t>donner un temps d’écoute bienveillant au travailleur, valoriser les compétences</w:t>
      </w:r>
    </w:p>
    <w:p w:rsidR="003D5323" w:rsidRPr="00906019" w:rsidRDefault="003D5323" w:rsidP="000A261B">
      <w:pPr>
        <w:pStyle w:val="SMQ2013Puce1"/>
        <w:tabs>
          <w:tab w:val="clear" w:pos="360"/>
        </w:tabs>
        <w:ind w:left="709" w:hanging="283"/>
        <w:rPr>
          <w:color w:val="000000" w:themeColor="text1"/>
        </w:rPr>
      </w:pPr>
      <w:r w:rsidRPr="00906019">
        <w:rPr>
          <w:color w:val="000000" w:themeColor="text1"/>
        </w:rPr>
        <w:t xml:space="preserve">offrir au travailleur la possibilité d’acquérir ou développer de nouvelles compétences et d’avoir un rôle valorisant </w:t>
      </w:r>
    </w:p>
    <w:p w:rsidR="003D5323" w:rsidRPr="00906019" w:rsidRDefault="003D5323" w:rsidP="000A261B">
      <w:pPr>
        <w:pStyle w:val="SMQ2013Puce1"/>
        <w:tabs>
          <w:tab w:val="clear" w:pos="360"/>
        </w:tabs>
        <w:ind w:left="709" w:hanging="283"/>
        <w:rPr>
          <w:color w:val="000000" w:themeColor="text1"/>
        </w:rPr>
      </w:pPr>
      <w:r w:rsidRPr="00906019">
        <w:rPr>
          <w:color w:val="000000" w:themeColor="text1"/>
        </w:rPr>
        <w:t>encourager la collaboration entre les travailleurs</w:t>
      </w:r>
    </w:p>
    <w:p w:rsidR="003D5323" w:rsidRPr="00906019" w:rsidRDefault="003D5323" w:rsidP="000A261B">
      <w:pPr>
        <w:pStyle w:val="SMQ2013Puce1"/>
        <w:tabs>
          <w:tab w:val="clear" w:pos="360"/>
        </w:tabs>
        <w:ind w:left="709" w:hanging="283"/>
        <w:rPr>
          <w:color w:val="000000" w:themeColor="text1"/>
        </w:rPr>
      </w:pPr>
      <w:r w:rsidRPr="00906019">
        <w:rPr>
          <w:color w:val="000000" w:themeColor="text1"/>
        </w:rPr>
        <w:t>favoriser le travail en équipe</w:t>
      </w:r>
    </w:p>
    <w:p w:rsidR="003D5323" w:rsidRPr="00906019" w:rsidRDefault="003D5323" w:rsidP="000A261B">
      <w:pPr>
        <w:pStyle w:val="SMQ2013Puce1"/>
        <w:tabs>
          <w:tab w:val="clear" w:pos="360"/>
        </w:tabs>
        <w:ind w:left="709" w:hanging="283"/>
        <w:rPr>
          <w:color w:val="000000" w:themeColor="text1"/>
        </w:rPr>
      </w:pPr>
      <w:r w:rsidRPr="00906019">
        <w:rPr>
          <w:color w:val="000000" w:themeColor="text1"/>
        </w:rPr>
        <w:t>favoriser les relations sociales et les liens professionnels entre travailleurs</w:t>
      </w:r>
    </w:p>
    <w:p w:rsidR="003D5323" w:rsidRPr="00906019" w:rsidRDefault="003D5323" w:rsidP="000A261B">
      <w:pPr>
        <w:pStyle w:val="SMQ2013Puce1"/>
        <w:tabs>
          <w:tab w:val="clear" w:pos="360"/>
        </w:tabs>
        <w:ind w:left="709" w:hanging="283"/>
        <w:rPr>
          <w:color w:val="000000" w:themeColor="text1"/>
        </w:rPr>
      </w:pPr>
      <w:r w:rsidRPr="00906019">
        <w:rPr>
          <w:color w:val="000000" w:themeColor="text1"/>
        </w:rPr>
        <w:t>respecter le droit à l’expérience</w:t>
      </w:r>
    </w:p>
    <w:p w:rsidR="003D5323" w:rsidRPr="00906019" w:rsidRDefault="003D5323" w:rsidP="000A261B">
      <w:pPr>
        <w:pStyle w:val="SMQ2013Puce1"/>
        <w:tabs>
          <w:tab w:val="clear" w:pos="360"/>
        </w:tabs>
        <w:ind w:left="709" w:hanging="283"/>
        <w:rPr>
          <w:color w:val="000000" w:themeColor="text1"/>
        </w:rPr>
      </w:pPr>
      <w:r w:rsidRPr="00906019">
        <w:rPr>
          <w:color w:val="000000" w:themeColor="text1"/>
        </w:rPr>
        <w:t>assurer l’accompagnement à la pause</w:t>
      </w:r>
    </w:p>
    <w:p w:rsidR="0054287E" w:rsidRPr="00906019" w:rsidRDefault="003D5323" w:rsidP="000A261B">
      <w:pPr>
        <w:pStyle w:val="SMQ2013Puce1"/>
        <w:tabs>
          <w:tab w:val="clear" w:pos="360"/>
        </w:tabs>
        <w:ind w:left="709" w:hanging="283"/>
        <w:rPr>
          <w:color w:val="000000" w:themeColor="text1"/>
        </w:rPr>
      </w:pPr>
      <w:r w:rsidRPr="00906019">
        <w:rPr>
          <w:color w:val="000000" w:themeColor="text1"/>
        </w:rPr>
        <w:t xml:space="preserve">assurer l’accompagnement aux WC selon les principes en vigueur (arrangement avec les groupes de vie et particularités de la prise en charge) </w:t>
      </w:r>
    </w:p>
    <w:p w:rsidR="00820203" w:rsidRPr="00906019" w:rsidRDefault="00820203" w:rsidP="0085500C">
      <w:pPr>
        <w:pStyle w:val="SMQ2013StyleNormal"/>
        <w:tabs>
          <w:tab w:val="left" w:pos="426"/>
        </w:tabs>
        <w:rPr>
          <w:color w:val="000000" w:themeColor="text1"/>
        </w:rPr>
      </w:pPr>
    </w:p>
    <w:p w:rsidR="003D5323" w:rsidRPr="00906019" w:rsidRDefault="003D5323" w:rsidP="0085500C">
      <w:pPr>
        <w:pStyle w:val="Titre2"/>
        <w:numPr>
          <w:ilvl w:val="1"/>
          <w:numId w:val="0"/>
        </w:numPr>
        <w:tabs>
          <w:tab w:val="left" w:pos="426"/>
        </w:tabs>
        <w:rPr>
          <w:color w:val="000000" w:themeColor="text1"/>
        </w:rPr>
      </w:pPr>
      <w:bookmarkStart w:id="8" w:name="_Toc210552167"/>
      <w:r w:rsidRPr="00906019">
        <w:rPr>
          <w:color w:val="000000" w:themeColor="text1"/>
        </w:rPr>
        <w:t xml:space="preserve">6.2. Offrir un </w:t>
      </w:r>
      <w:r w:rsidRPr="00906019">
        <w:rPr>
          <w:color w:val="000000" w:themeColor="text1"/>
          <w:lang w:val="fr-CH"/>
        </w:rPr>
        <w:t>travail</w:t>
      </w:r>
      <w:r w:rsidR="00B31BA0" w:rsidRPr="00906019">
        <w:rPr>
          <w:color w:val="000000" w:themeColor="text1"/>
        </w:rPr>
        <w:t xml:space="preserve"> induit de </w:t>
      </w:r>
      <w:r w:rsidRPr="00906019">
        <w:rPr>
          <w:color w:val="000000" w:themeColor="text1"/>
        </w:rPr>
        <w:t>sens, varié et adapté aux possibilités du travailleur</w:t>
      </w:r>
      <w:bookmarkEnd w:id="8"/>
    </w:p>
    <w:p w:rsidR="003D5323" w:rsidRPr="00906019" w:rsidRDefault="003D5323" w:rsidP="000A261B">
      <w:pPr>
        <w:pStyle w:val="SMQ2013Puce1"/>
        <w:tabs>
          <w:tab w:val="clear" w:pos="360"/>
        </w:tabs>
        <w:ind w:left="709" w:hanging="283"/>
        <w:rPr>
          <w:color w:val="000000" w:themeColor="text1"/>
        </w:rPr>
      </w:pPr>
      <w:r w:rsidRPr="00906019">
        <w:rPr>
          <w:color w:val="000000" w:themeColor="text1"/>
        </w:rPr>
        <w:t xml:space="preserve">proposer des activités à degré de technicité adapté </w:t>
      </w:r>
    </w:p>
    <w:p w:rsidR="003D5323" w:rsidRPr="00906019" w:rsidRDefault="003D5323" w:rsidP="000A261B">
      <w:pPr>
        <w:pStyle w:val="SMQ2013Puce1"/>
        <w:tabs>
          <w:tab w:val="clear" w:pos="360"/>
        </w:tabs>
        <w:ind w:left="709" w:hanging="283"/>
        <w:rPr>
          <w:color w:val="000000" w:themeColor="text1"/>
        </w:rPr>
      </w:pPr>
      <w:r w:rsidRPr="00906019">
        <w:rPr>
          <w:color w:val="000000" w:themeColor="text1"/>
        </w:rPr>
        <w:t>identifier les possibilités du travailleur</w:t>
      </w:r>
    </w:p>
    <w:p w:rsidR="003D5323" w:rsidRPr="00906019" w:rsidRDefault="003D5323" w:rsidP="000A261B">
      <w:pPr>
        <w:pStyle w:val="SMQ2013Puce1"/>
        <w:tabs>
          <w:tab w:val="clear" w:pos="360"/>
        </w:tabs>
        <w:ind w:left="709" w:hanging="283"/>
        <w:rPr>
          <w:color w:val="000000" w:themeColor="text1"/>
        </w:rPr>
      </w:pPr>
      <w:r w:rsidRPr="00906019">
        <w:rPr>
          <w:color w:val="000000" w:themeColor="text1"/>
        </w:rPr>
        <w:t>informer le travailleur sur le rôle de la séquence de travail qu’il exécute, le produit ou service auquel il se rattache, et le client auquel il est destiné</w:t>
      </w:r>
    </w:p>
    <w:p w:rsidR="003D5323" w:rsidRPr="00906019" w:rsidRDefault="003D5323" w:rsidP="000A261B">
      <w:pPr>
        <w:pStyle w:val="SMQ2013Puce1"/>
        <w:tabs>
          <w:tab w:val="clear" w:pos="360"/>
        </w:tabs>
        <w:ind w:left="709" w:hanging="283"/>
        <w:rPr>
          <w:color w:val="000000" w:themeColor="text1"/>
        </w:rPr>
      </w:pPr>
      <w:r w:rsidRPr="00906019">
        <w:rPr>
          <w:color w:val="000000" w:themeColor="text1"/>
        </w:rPr>
        <w:t>noter le travail fourni durant la journée, la semaine, le mois et proposer au travailleur de changer d’activité autant que possible et souhaité</w:t>
      </w:r>
    </w:p>
    <w:p w:rsidR="003D5323" w:rsidRPr="00906019" w:rsidRDefault="003D5323" w:rsidP="000A261B">
      <w:pPr>
        <w:pStyle w:val="SMQ2013Puce1"/>
        <w:tabs>
          <w:tab w:val="clear" w:pos="360"/>
        </w:tabs>
        <w:ind w:left="709" w:hanging="283"/>
        <w:rPr>
          <w:color w:val="000000" w:themeColor="text1"/>
        </w:rPr>
      </w:pPr>
      <w:r w:rsidRPr="00906019">
        <w:rPr>
          <w:color w:val="000000" w:themeColor="text1"/>
        </w:rPr>
        <w:t>proposer des activités avec des délais variables négociés avec le client</w:t>
      </w:r>
    </w:p>
    <w:p w:rsidR="003D5323" w:rsidRPr="00906019" w:rsidRDefault="003D5323" w:rsidP="000A261B">
      <w:pPr>
        <w:pStyle w:val="SMQ2013Puce1"/>
        <w:tabs>
          <w:tab w:val="clear" w:pos="360"/>
        </w:tabs>
        <w:ind w:left="709" w:hanging="283"/>
        <w:rPr>
          <w:color w:val="000000" w:themeColor="text1"/>
        </w:rPr>
      </w:pPr>
      <w:r w:rsidRPr="00906019">
        <w:rPr>
          <w:color w:val="000000" w:themeColor="text1"/>
        </w:rPr>
        <w:t>proposer au travailleur des activités qui lui permettent de maintenir ses acquis et/ou d’acquérir de nouvelles compétences qui favorisent la progression</w:t>
      </w:r>
    </w:p>
    <w:p w:rsidR="003D5323" w:rsidRPr="00906019" w:rsidRDefault="003D5323" w:rsidP="000A261B">
      <w:pPr>
        <w:pStyle w:val="SMQ2013Puce1"/>
        <w:tabs>
          <w:tab w:val="clear" w:pos="360"/>
        </w:tabs>
        <w:ind w:left="709" w:hanging="283"/>
        <w:rPr>
          <w:color w:val="000000" w:themeColor="text1"/>
        </w:rPr>
      </w:pPr>
      <w:r w:rsidRPr="00906019">
        <w:rPr>
          <w:color w:val="000000" w:themeColor="text1"/>
        </w:rPr>
        <w:t xml:space="preserve">organiser le travail en plusieurs séquences successives </w:t>
      </w:r>
    </w:p>
    <w:p w:rsidR="00421846" w:rsidRPr="00906019" w:rsidRDefault="003D5323" w:rsidP="000A261B">
      <w:pPr>
        <w:pStyle w:val="SMQ2013Puce1"/>
        <w:tabs>
          <w:tab w:val="clear" w:pos="360"/>
        </w:tabs>
        <w:ind w:left="709" w:hanging="283"/>
        <w:rPr>
          <w:color w:val="000000" w:themeColor="text1"/>
        </w:rPr>
      </w:pPr>
      <w:r w:rsidRPr="00906019">
        <w:rPr>
          <w:color w:val="000000" w:themeColor="text1"/>
        </w:rPr>
        <w:t xml:space="preserve">organiser et adapter la place de travail de chaque travailleur (en faisant appel si nécessaire à la collaboration du secteur </w:t>
      </w:r>
      <w:r w:rsidR="00B97A9B" w:rsidRPr="00906019">
        <w:rPr>
          <w:color w:val="000000" w:themeColor="text1"/>
        </w:rPr>
        <w:t>d’ergothérap</w:t>
      </w:r>
      <w:r w:rsidRPr="00906019">
        <w:rPr>
          <w:color w:val="000000" w:themeColor="text1"/>
        </w:rPr>
        <w:t>i</w:t>
      </w:r>
      <w:r w:rsidR="00B97A9B" w:rsidRPr="00906019">
        <w:rPr>
          <w:color w:val="000000" w:themeColor="text1"/>
        </w:rPr>
        <w:t>e</w:t>
      </w:r>
      <w:r w:rsidRPr="00906019">
        <w:rPr>
          <w:color w:val="000000" w:themeColor="text1"/>
        </w:rPr>
        <w:t>)</w:t>
      </w:r>
      <w:r w:rsidR="00841CD0" w:rsidRPr="00906019">
        <w:rPr>
          <w:color w:val="000000" w:themeColor="text1"/>
        </w:rPr>
        <w:br/>
      </w:r>
    </w:p>
    <w:p w:rsidR="00421846" w:rsidRPr="00906019" w:rsidRDefault="00421846" w:rsidP="0085500C">
      <w:pPr>
        <w:pStyle w:val="Titre2"/>
        <w:numPr>
          <w:ilvl w:val="0"/>
          <w:numId w:val="0"/>
        </w:numPr>
        <w:tabs>
          <w:tab w:val="left" w:pos="426"/>
        </w:tabs>
        <w:rPr>
          <w:color w:val="000000" w:themeColor="text1"/>
        </w:rPr>
      </w:pPr>
      <w:r w:rsidRPr="00906019">
        <w:rPr>
          <w:color w:val="000000" w:themeColor="text1"/>
        </w:rPr>
        <w:t>6.3 Fonction de Maître socio-professionnel référent pour les travailleurs externe</w:t>
      </w:r>
      <w:r w:rsidR="00015733" w:rsidRPr="00906019">
        <w:rPr>
          <w:color w:val="000000" w:themeColor="text1"/>
        </w:rPr>
        <w:tab/>
      </w:r>
    </w:p>
    <w:p w:rsidR="00421846" w:rsidRPr="00906019" w:rsidRDefault="0013222B" w:rsidP="000A261B">
      <w:pPr>
        <w:pStyle w:val="SMQ2013Puce1"/>
        <w:tabs>
          <w:tab w:val="clear" w:pos="360"/>
        </w:tabs>
        <w:ind w:left="709" w:hanging="283"/>
        <w:rPr>
          <w:color w:val="000000" w:themeColor="text1"/>
        </w:rPr>
      </w:pPr>
      <w:r w:rsidRPr="00906019">
        <w:rPr>
          <w:color w:val="000000" w:themeColor="text1"/>
        </w:rPr>
        <w:t>Conduire</w:t>
      </w:r>
      <w:r w:rsidR="00D83CCE" w:rsidRPr="00906019">
        <w:rPr>
          <w:color w:val="000000" w:themeColor="text1"/>
        </w:rPr>
        <w:t xml:space="preserve"> et gé</w:t>
      </w:r>
      <w:r w:rsidR="00421846" w:rsidRPr="00906019">
        <w:rPr>
          <w:color w:val="000000" w:themeColor="text1"/>
        </w:rPr>
        <w:t>re</w:t>
      </w:r>
      <w:r w:rsidRPr="00906019">
        <w:rPr>
          <w:color w:val="000000" w:themeColor="text1"/>
        </w:rPr>
        <w:t>r</w:t>
      </w:r>
      <w:r w:rsidR="00421846" w:rsidRPr="00906019">
        <w:rPr>
          <w:color w:val="000000" w:themeColor="text1"/>
        </w:rPr>
        <w:t xml:space="preserve"> le projet individuel du travailleur externe sous la respo</w:t>
      </w:r>
      <w:r w:rsidR="000A261B" w:rsidRPr="00906019">
        <w:rPr>
          <w:color w:val="000000" w:themeColor="text1"/>
        </w:rPr>
        <w:t xml:space="preserve">nsabilité du Responsable de la </w:t>
      </w:r>
      <w:r w:rsidR="00421846" w:rsidRPr="00906019">
        <w:rPr>
          <w:color w:val="000000" w:themeColor="text1"/>
        </w:rPr>
        <w:t>Prestation Pédagogique et sous la supervision organisationnelle du Responsable de l’atelier avec soutien du chef de secteur socioprofessionnel, en respectant notamment les délais impartis et le SMQ.</w:t>
      </w:r>
    </w:p>
    <w:p w:rsidR="00421846" w:rsidRPr="00906019" w:rsidRDefault="00421846" w:rsidP="000A261B">
      <w:pPr>
        <w:pStyle w:val="SMQ2013Puce1"/>
        <w:tabs>
          <w:tab w:val="clear" w:pos="360"/>
        </w:tabs>
        <w:ind w:left="709" w:hanging="283"/>
        <w:rPr>
          <w:color w:val="000000" w:themeColor="text1"/>
        </w:rPr>
      </w:pPr>
      <w:r w:rsidRPr="00906019">
        <w:rPr>
          <w:color w:val="000000" w:themeColor="text1"/>
        </w:rPr>
        <w:t>Coordonne</w:t>
      </w:r>
      <w:r w:rsidR="0013222B" w:rsidRPr="00906019">
        <w:rPr>
          <w:color w:val="000000" w:themeColor="text1"/>
        </w:rPr>
        <w:t>r</w:t>
      </w:r>
      <w:r w:rsidRPr="00906019">
        <w:rPr>
          <w:color w:val="000000" w:themeColor="text1"/>
        </w:rPr>
        <w:t xml:space="preserve"> le projet interprofessionnel et s’assure</w:t>
      </w:r>
      <w:r w:rsidR="00D83CCE" w:rsidRPr="00906019">
        <w:rPr>
          <w:color w:val="000000" w:themeColor="text1"/>
        </w:rPr>
        <w:t>r</w:t>
      </w:r>
      <w:r w:rsidRPr="00906019">
        <w:rPr>
          <w:color w:val="000000" w:themeColor="text1"/>
        </w:rPr>
        <w:t xml:space="preserve"> de la mise à jour des documents de références</w:t>
      </w:r>
      <w:r w:rsidR="000A261B" w:rsidRPr="00906019">
        <w:rPr>
          <w:color w:val="000000" w:themeColor="text1"/>
        </w:rPr>
        <w:t xml:space="preserve"> et du </w:t>
      </w:r>
      <w:r w:rsidR="00D83CCE" w:rsidRPr="00906019">
        <w:rPr>
          <w:color w:val="000000" w:themeColor="text1"/>
        </w:rPr>
        <w:t>suivi des moyens et des objectifs défini dans le PDI.</w:t>
      </w:r>
    </w:p>
    <w:p w:rsidR="00421846" w:rsidRPr="00906019" w:rsidRDefault="00421846" w:rsidP="000A261B">
      <w:pPr>
        <w:pStyle w:val="SMQ2013Puce1"/>
        <w:tabs>
          <w:tab w:val="clear" w:pos="360"/>
        </w:tabs>
        <w:ind w:left="709" w:hanging="283"/>
        <w:rPr>
          <w:color w:val="000000" w:themeColor="text1"/>
        </w:rPr>
      </w:pPr>
      <w:r w:rsidRPr="00906019">
        <w:rPr>
          <w:color w:val="000000" w:themeColor="text1"/>
        </w:rPr>
        <w:lastRenderedPageBreak/>
        <w:t>S’informe</w:t>
      </w:r>
      <w:r w:rsidR="0013222B" w:rsidRPr="00906019">
        <w:rPr>
          <w:color w:val="000000" w:themeColor="text1"/>
        </w:rPr>
        <w:t>r</w:t>
      </w:r>
      <w:r w:rsidRPr="00906019">
        <w:rPr>
          <w:color w:val="000000" w:themeColor="text1"/>
        </w:rPr>
        <w:t xml:space="preserve"> et rencontre</w:t>
      </w:r>
      <w:r w:rsidR="00D83CCE" w:rsidRPr="00906019">
        <w:rPr>
          <w:color w:val="000000" w:themeColor="text1"/>
        </w:rPr>
        <w:t>r</w:t>
      </w:r>
      <w:r w:rsidRPr="00906019">
        <w:rPr>
          <w:color w:val="000000" w:themeColor="text1"/>
        </w:rPr>
        <w:t xml:space="preserve"> les intervenants du travailleur externe (deuxi</w:t>
      </w:r>
      <w:r w:rsidR="000A261B" w:rsidRPr="00906019">
        <w:rPr>
          <w:color w:val="000000" w:themeColor="text1"/>
        </w:rPr>
        <w:t xml:space="preserve">ème atelier, ADP, thérapeutes, soignants, </w:t>
      </w:r>
      <w:r w:rsidRPr="00906019">
        <w:rPr>
          <w:color w:val="000000" w:themeColor="text1"/>
        </w:rPr>
        <w:t>bénévoles, etc.), centralise</w:t>
      </w:r>
      <w:r w:rsidR="00D83CCE" w:rsidRPr="00906019">
        <w:rPr>
          <w:color w:val="000000" w:themeColor="text1"/>
        </w:rPr>
        <w:t>r</w:t>
      </w:r>
      <w:r w:rsidRPr="00906019">
        <w:rPr>
          <w:color w:val="000000" w:themeColor="text1"/>
        </w:rPr>
        <w:t xml:space="preserve"> et coordonne</w:t>
      </w:r>
      <w:r w:rsidR="00D83CCE" w:rsidRPr="00906019">
        <w:rPr>
          <w:color w:val="000000" w:themeColor="text1"/>
        </w:rPr>
        <w:t>r</w:t>
      </w:r>
      <w:r w:rsidRPr="00906019">
        <w:rPr>
          <w:color w:val="000000" w:themeColor="text1"/>
        </w:rPr>
        <w:t xml:space="preserve"> les informations.</w:t>
      </w:r>
    </w:p>
    <w:p w:rsidR="00421846" w:rsidRPr="00906019" w:rsidRDefault="00421846" w:rsidP="000A261B">
      <w:pPr>
        <w:pStyle w:val="SMQ2013Puce1"/>
        <w:tabs>
          <w:tab w:val="clear" w:pos="360"/>
        </w:tabs>
        <w:ind w:left="709" w:hanging="283"/>
        <w:rPr>
          <w:color w:val="000000" w:themeColor="text1"/>
        </w:rPr>
      </w:pPr>
      <w:r w:rsidRPr="00906019">
        <w:rPr>
          <w:color w:val="000000" w:themeColor="text1"/>
        </w:rPr>
        <w:t>Anime</w:t>
      </w:r>
      <w:r w:rsidR="0013222B" w:rsidRPr="00906019">
        <w:rPr>
          <w:color w:val="000000" w:themeColor="text1"/>
        </w:rPr>
        <w:t>r</w:t>
      </w:r>
      <w:r w:rsidRPr="00906019">
        <w:rPr>
          <w:color w:val="000000" w:themeColor="text1"/>
        </w:rPr>
        <w:t xml:space="preserve"> les réunions de synthèse et de réseau, s’assure</w:t>
      </w:r>
      <w:r w:rsidR="00D83CCE" w:rsidRPr="00906019">
        <w:rPr>
          <w:color w:val="000000" w:themeColor="text1"/>
        </w:rPr>
        <w:t>r</w:t>
      </w:r>
      <w:r w:rsidRPr="00906019">
        <w:rPr>
          <w:color w:val="000000" w:themeColor="text1"/>
        </w:rPr>
        <w:t xml:space="preserve"> de la traçabilité, sous la responsabilité du Responsable de la Prestation Pédagogique, avec son soutien p</w:t>
      </w:r>
      <w:r w:rsidR="00841CD0" w:rsidRPr="00906019">
        <w:rPr>
          <w:color w:val="000000" w:themeColor="text1"/>
        </w:rPr>
        <w:t>our la formation et le coaching, ainsi que celui des coordinateurs.</w:t>
      </w:r>
    </w:p>
    <w:p w:rsidR="00421846" w:rsidRPr="00906019" w:rsidRDefault="00421846" w:rsidP="000A261B">
      <w:pPr>
        <w:pStyle w:val="SMQ2013Puce1"/>
        <w:tabs>
          <w:tab w:val="clear" w:pos="360"/>
        </w:tabs>
        <w:ind w:left="709" w:hanging="283"/>
        <w:rPr>
          <w:color w:val="000000" w:themeColor="text1"/>
        </w:rPr>
      </w:pPr>
      <w:r w:rsidRPr="00906019">
        <w:rPr>
          <w:color w:val="000000" w:themeColor="text1"/>
        </w:rPr>
        <w:t>Assure</w:t>
      </w:r>
      <w:r w:rsidR="0013222B" w:rsidRPr="00906019">
        <w:rPr>
          <w:color w:val="000000" w:themeColor="text1"/>
        </w:rPr>
        <w:t>r</w:t>
      </w:r>
      <w:r w:rsidRPr="00906019">
        <w:rPr>
          <w:color w:val="000000" w:themeColor="text1"/>
        </w:rPr>
        <w:t xml:space="preserve"> le suivi avec la famille et les représentants légaux.</w:t>
      </w:r>
    </w:p>
    <w:p w:rsidR="00421846" w:rsidRPr="00906019" w:rsidRDefault="00421846" w:rsidP="000A261B">
      <w:pPr>
        <w:pStyle w:val="SMQ2013Puce1"/>
        <w:tabs>
          <w:tab w:val="clear" w:pos="360"/>
        </w:tabs>
        <w:ind w:left="709" w:hanging="283"/>
        <w:rPr>
          <w:color w:val="000000" w:themeColor="text1"/>
        </w:rPr>
      </w:pPr>
      <w:r w:rsidRPr="00906019">
        <w:rPr>
          <w:color w:val="000000" w:themeColor="text1"/>
        </w:rPr>
        <w:t>Au niveau des collègues de l’équipe :</w:t>
      </w:r>
    </w:p>
    <w:p w:rsidR="00421846" w:rsidRPr="00906019" w:rsidRDefault="00421846" w:rsidP="000A261B">
      <w:pPr>
        <w:pStyle w:val="SMQ2013Puce1"/>
        <w:tabs>
          <w:tab w:val="clear" w:pos="360"/>
        </w:tabs>
        <w:ind w:left="709" w:hanging="283"/>
        <w:rPr>
          <w:color w:val="000000" w:themeColor="text1"/>
        </w:rPr>
      </w:pPr>
      <w:r w:rsidRPr="00906019">
        <w:rPr>
          <w:color w:val="000000" w:themeColor="text1"/>
        </w:rPr>
        <w:t>Informe</w:t>
      </w:r>
      <w:r w:rsidR="0013222B" w:rsidRPr="00906019">
        <w:rPr>
          <w:color w:val="000000" w:themeColor="text1"/>
        </w:rPr>
        <w:t>r</w:t>
      </w:r>
      <w:r w:rsidRPr="00906019">
        <w:rPr>
          <w:color w:val="000000" w:themeColor="text1"/>
        </w:rPr>
        <w:t xml:space="preserve"> de manière régulière les MSP de</w:t>
      </w:r>
      <w:r w:rsidR="007C572A" w:rsidRPr="00906019">
        <w:rPr>
          <w:color w:val="000000" w:themeColor="text1"/>
        </w:rPr>
        <w:t xml:space="preserve">s </w:t>
      </w:r>
      <w:r w:rsidRPr="00906019">
        <w:rPr>
          <w:color w:val="000000" w:themeColor="text1"/>
        </w:rPr>
        <w:t>atelier</w:t>
      </w:r>
      <w:r w:rsidR="007C572A" w:rsidRPr="00906019">
        <w:rPr>
          <w:color w:val="000000" w:themeColor="text1"/>
        </w:rPr>
        <w:t>s</w:t>
      </w:r>
      <w:r w:rsidRPr="00906019">
        <w:rPr>
          <w:color w:val="000000" w:themeColor="text1"/>
        </w:rPr>
        <w:t xml:space="preserve"> et le Responsable de l’atelier.</w:t>
      </w:r>
    </w:p>
    <w:p w:rsidR="00421846" w:rsidRPr="00906019" w:rsidRDefault="00421846" w:rsidP="000A261B">
      <w:pPr>
        <w:pStyle w:val="SMQ2013Puce1"/>
        <w:tabs>
          <w:tab w:val="clear" w:pos="360"/>
        </w:tabs>
        <w:ind w:left="709" w:hanging="283"/>
        <w:rPr>
          <w:color w:val="000000" w:themeColor="text1"/>
        </w:rPr>
      </w:pPr>
      <w:r w:rsidRPr="00906019">
        <w:rPr>
          <w:color w:val="000000" w:themeColor="text1"/>
        </w:rPr>
        <w:t>Rend</w:t>
      </w:r>
      <w:r w:rsidR="0013222B" w:rsidRPr="00906019">
        <w:rPr>
          <w:color w:val="000000" w:themeColor="text1"/>
        </w:rPr>
        <w:t>re</w:t>
      </w:r>
      <w:r w:rsidRPr="00906019">
        <w:rPr>
          <w:color w:val="000000" w:themeColor="text1"/>
        </w:rPr>
        <w:t xml:space="preserve"> compte au</w:t>
      </w:r>
      <w:r w:rsidR="00B75F0B" w:rsidRPr="00906019">
        <w:rPr>
          <w:color w:val="000000" w:themeColor="text1"/>
        </w:rPr>
        <w:t>près du</w:t>
      </w:r>
      <w:r w:rsidRPr="00906019">
        <w:rPr>
          <w:color w:val="000000" w:themeColor="text1"/>
        </w:rPr>
        <w:t xml:space="preserve"> responsable d</w:t>
      </w:r>
      <w:r w:rsidR="00B75F0B" w:rsidRPr="00906019">
        <w:rPr>
          <w:color w:val="000000" w:themeColor="text1"/>
        </w:rPr>
        <w:t>e l</w:t>
      </w:r>
      <w:r w:rsidRPr="00906019">
        <w:rPr>
          <w:color w:val="000000" w:themeColor="text1"/>
        </w:rPr>
        <w:t xml:space="preserve">’atelier, qui </w:t>
      </w:r>
      <w:r w:rsidR="00B75F0B" w:rsidRPr="00906019">
        <w:rPr>
          <w:color w:val="000000" w:themeColor="text1"/>
        </w:rPr>
        <w:t xml:space="preserve">s’assure sur le terrain que les </w:t>
      </w:r>
      <w:r w:rsidRPr="00906019">
        <w:rPr>
          <w:color w:val="000000" w:themeColor="text1"/>
        </w:rPr>
        <w:t>t</w:t>
      </w:r>
      <w:r w:rsidR="00F40364" w:rsidRPr="00906019">
        <w:rPr>
          <w:color w:val="000000" w:themeColor="text1"/>
        </w:rPr>
        <w:t>â</w:t>
      </w:r>
      <w:r w:rsidR="00855C97" w:rsidRPr="00906019">
        <w:rPr>
          <w:color w:val="000000" w:themeColor="text1"/>
        </w:rPr>
        <w:t xml:space="preserve">ches </w:t>
      </w:r>
      <w:r w:rsidRPr="00906019">
        <w:rPr>
          <w:color w:val="000000" w:themeColor="text1"/>
        </w:rPr>
        <w:t xml:space="preserve">du </w:t>
      </w:r>
      <w:r w:rsidR="00F40364" w:rsidRPr="00906019">
        <w:rPr>
          <w:color w:val="000000" w:themeColor="text1"/>
        </w:rPr>
        <w:t>MSP-</w:t>
      </w:r>
      <w:r w:rsidRPr="00906019">
        <w:rPr>
          <w:color w:val="000000" w:themeColor="text1"/>
        </w:rPr>
        <w:t xml:space="preserve">référent sont effectives et appropriées, et au besoin les accompagne. Le responsable d’atelier est garant de l’organisation, mais pas des objectifs pédagogiques, qui sont de la charge du Responsable de la </w:t>
      </w:r>
      <w:r w:rsidR="00855C97" w:rsidRPr="00906019">
        <w:rPr>
          <w:color w:val="000000" w:themeColor="text1"/>
        </w:rPr>
        <w:t xml:space="preserve">Prestation </w:t>
      </w:r>
      <w:r w:rsidRPr="00906019">
        <w:rPr>
          <w:color w:val="000000" w:themeColor="text1"/>
        </w:rPr>
        <w:t>Pédagogique. Il signale les dysfonctionnements éventuels à la hiérarchie.</w:t>
      </w:r>
    </w:p>
    <w:p w:rsidR="00421846" w:rsidRPr="00906019" w:rsidRDefault="00421846" w:rsidP="000A261B">
      <w:pPr>
        <w:pStyle w:val="SMQ2013Puce1"/>
        <w:tabs>
          <w:tab w:val="clear" w:pos="360"/>
        </w:tabs>
        <w:ind w:left="709" w:hanging="283"/>
        <w:rPr>
          <w:color w:val="000000" w:themeColor="text1"/>
        </w:rPr>
      </w:pPr>
      <w:r w:rsidRPr="00906019">
        <w:rPr>
          <w:color w:val="000000" w:themeColor="text1"/>
        </w:rPr>
        <w:t>Veille</w:t>
      </w:r>
      <w:r w:rsidR="0013222B" w:rsidRPr="00906019">
        <w:rPr>
          <w:color w:val="000000" w:themeColor="text1"/>
        </w:rPr>
        <w:t>r</w:t>
      </w:r>
      <w:r w:rsidRPr="00906019">
        <w:rPr>
          <w:color w:val="000000" w:themeColor="text1"/>
        </w:rPr>
        <w:t xml:space="preserve"> à la satisfaction du travailleur.</w:t>
      </w:r>
    </w:p>
    <w:p w:rsidR="00421846" w:rsidRPr="00906019" w:rsidRDefault="00421846" w:rsidP="000A261B">
      <w:pPr>
        <w:pStyle w:val="SMQ2013Puce1"/>
        <w:tabs>
          <w:tab w:val="clear" w:pos="360"/>
        </w:tabs>
        <w:ind w:left="709" w:hanging="283"/>
        <w:rPr>
          <w:color w:val="000000" w:themeColor="text1"/>
        </w:rPr>
      </w:pPr>
      <w:r w:rsidRPr="00906019">
        <w:rPr>
          <w:color w:val="000000" w:themeColor="text1"/>
        </w:rPr>
        <w:t>Organise</w:t>
      </w:r>
      <w:r w:rsidR="0013222B" w:rsidRPr="00906019">
        <w:rPr>
          <w:color w:val="000000" w:themeColor="text1"/>
        </w:rPr>
        <w:t>r</w:t>
      </w:r>
      <w:r w:rsidRPr="00906019">
        <w:rPr>
          <w:color w:val="000000" w:themeColor="text1"/>
        </w:rPr>
        <w:t xml:space="preserve"> et effectue</w:t>
      </w:r>
      <w:r w:rsidR="0013222B" w:rsidRPr="00906019">
        <w:rPr>
          <w:color w:val="000000" w:themeColor="text1"/>
        </w:rPr>
        <w:t>r</w:t>
      </w:r>
      <w:r w:rsidRPr="00906019">
        <w:rPr>
          <w:color w:val="000000" w:themeColor="text1"/>
        </w:rPr>
        <w:t>, régulièrement et dans la forme optimale, des ent</w:t>
      </w:r>
      <w:r w:rsidR="000A261B" w:rsidRPr="00906019">
        <w:rPr>
          <w:color w:val="000000" w:themeColor="text1"/>
        </w:rPr>
        <w:t xml:space="preserve">retiens individuels formels ou </w:t>
      </w:r>
      <w:r w:rsidRPr="00906019">
        <w:rPr>
          <w:color w:val="000000" w:themeColor="text1"/>
        </w:rPr>
        <w:t xml:space="preserve">informels avec le référé, dans une périodicité adaptée, il en garde la traçabilité </w:t>
      </w:r>
      <w:r w:rsidR="000A261B" w:rsidRPr="00906019">
        <w:rPr>
          <w:color w:val="000000" w:themeColor="text1"/>
        </w:rPr>
        <w:t>dans le support Medhive.</w:t>
      </w:r>
    </w:p>
    <w:p w:rsidR="00421846" w:rsidRPr="00906019" w:rsidRDefault="0013222B" w:rsidP="000A261B">
      <w:pPr>
        <w:pStyle w:val="SMQ2013Puce1"/>
        <w:tabs>
          <w:tab w:val="clear" w:pos="360"/>
        </w:tabs>
        <w:ind w:left="709" w:hanging="283"/>
        <w:rPr>
          <w:color w:val="000000" w:themeColor="text1"/>
          <w:lang w:val="fr-CH"/>
        </w:rPr>
      </w:pPr>
      <w:r w:rsidRPr="00906019">
        <w:rPr>
          <w:color w:val="000000" w:themeColor="text1"/>
        </w:rPr>
        <w:t>Exécuter l</w:t>
      </w:r>
      <w:r w:rsidR="00421846" w:rsidRPr="00906019">
        <w:rPr>
          <w:color w:val="000000" w:themeColor="text1"/>
        </w:rPr>
        <w:t>es tâches administratives pour le travailleur (tenue du classeur travailleur).</w:t>
      </w:r>
      <w:r w:rsidR="0085500C" w:rsidRPr="00906019">
        <w:rPr>
          <w:color w:val="000000" w:themeColor="text1"/>
        </w:rPr>
        <w:tab/>
      </w:r>
      <w:r w:rsidR="0085500C" w:rsidRPr="00906019">
        <w:rPr>
          <w:color w:val="000000" w:themeColor="text1"/>
        </w:rPr>
        <w:br/>
      </w:r>
    </w:p>
    <w:p w:rsidR="00421846" w:rsidRPr="00906019" w:rsidRDefault="00F40364" w:rsidP="0085500C">
      <w:pPr>
        <w:pStyle w:val="Paragraphedeliste"/>
        <w:tabs>
          <w:tab w:val="left" w:pos="426"/>
        </w:tabs>
        <w:ind w:left="0"/>
        <w:rPr>
          <w:color w:val="000000" w:themeColor="text1"/>
        </w:rPr>
      </w:pPr>
      <w:r w:rsidRPr="00906019">
        <w:rPr>
          <w:color w:val="000000" w:themeColor="text1"/>
          <w:lang w:val="fr-CH"/>
        </w:rPr>
        <w:t>Nomination </w:t>
      </w:r>
      <w:bookmarkStart w:id="9" w:name="_Toc313604751"/>
      <w:r w:rsidR="00552E57" w:rsidRPr="00906019">
        <w:rPr>
          <w:color w:val="000000" w:themeColor="text1"/>
          <w:lang w:val="fr-CH"/>
        </w:rPr>
        <w:t xml:space="preserve">: </w:t>
      </w:r>
      <w:r w:rsidR="00552E57" w:rsidRPr="00906019">
        <w:rPr>
          <w:color w:val="000000" w:themeColor="text1"/>
          <w:lang w:val="fr-CH"/>
        </w:rPr>
        <w:br/>
      </w:r>
      <w:r w:rsidRPr="00906019">
        <w:rPr>
          <w:color w:val="000000" w:themeColor="text1"/>
        </w:rPr>
        <w:t xml:space="preserve">Le </w:t>
      </w:r>
      <w:r w:rsidR="00552E57" w:rsidRPr="00906019">
        <w:rPr>
          <w:color w:val="000000" w:themeColor="text1"/>
        </w:rPr>
        <w:t xml:space="preserve">MSP </w:t>
      </w:r>
      <w:r w:rsidRPr="00906019">
        <w:rPr>
          <w:color w:val="000000" w:themeColor="text1"/>
        </w:rPr>
        <w:t>référent est nommé par le Responsable de la Prestation Pédagogique sur proposition du Responsable de l’atelier et de l’équipe qui est consultée. Celui-ci évaluera la référence au minimum tous les 3 ans (avec possibilité de renouvellement), sur indication participative du Responsable de l’atelier et des autres membres de l’équipe. Cette décision est formalisée par courrier. Le remplacement d’un MSP référent démissionnaire est assuré par son successeur.</w:t>
      </w:r>
      <w:r w:rsidR="00552E57" w:rsidRPr="00906019">
        <w:rPr>
          <w:color w:val="000000" w:themeColor="text1"/>
        </w:rPr>
        <w:br/>
      </w:r>
      <w:r w:rsidRPr="00906019">
        <w:rPr>
          <w:color w:val="000000" w:themeColor="text1"/>
        </w:rPr>
        <w:t xml:space="preserve">Le MSP-référent </w:t>
      </w:r>
      <w:r w:rsidR="007C572A" w:rsidRPr="00906019">
        <w:rPr>
          <w:color w:val="000000" w:themeColor="text1"/>
        </w:rPr>
        <w:t>assure la tâche</w:t>
      </w:r>
      <w:r w:rsidRPr="00906019">
        <w:rPr>
          <w:color w:val="000000" w:themeColor="text1"/>
        </w:rPr>
        <w:t xml:space="preserve"> durant toute son activité. Cependant le temps moyen dévolu à l’organisation d’une référence est estimé à environ 60h à 75h par année. Ce temps est inclus dans la dotation horaire annuelle de l’atelier, et contenu dans l’horaire contractuel du MSP référent.</w:t>
      </w:r>
      <w:r w:rsidR="00552E57" w:rsidRPr="00906019">
        <w:rPr>
          <w:color w:val="000000" w:themeColor="text1"/>
        </w:rPr>
        <w:tab/>
      </w:r>
      <w:r w:rsidR="00552E57" w:rsidRPr="00906019">
        <w:rPr>
          <w:color w:val="000000" w:themeColor="text1"/>
        </w:rPr>
        <w:br/>
      </w:r>
      <w:r w:rsidRPr="00906019">
        <w:rPr>
          <w:color w:val="000000" w:themeColor="text1"/>
        </w:rPr>
        <w:t>Remplacement-suppléance </w:t>
      </w:r>
      <w:r w:rsidR="00552E57" w:rsidRPr="00906019">
        <w:rPr>
          <w:color w:val="000000" w:themeColor="text1"/>
        </w:rPr>
        <w:t xml:space="preserve">: </w:t>
      </w:r>
      <w:r w:rsidR="00552E57" w:rsidRPr="00906019">
        <w:rPr>
          <w:color w:val="000000" w:themeColor="text1"/>
        </w:rPr>
        <w:br/>
      </w:r>
      <w:r w:rsidRPr="00906019">
        <w:rPr>
          <w:color w:val="000000" w:themeColor="text1"/>
        </w:rPr>
        <w:t xml:space="preserve">Les autres membres de l’équipe assurent le remplacement du </w:t>
      </w:r>
      <w:r w:rsidR="00552E57" w:rsidRPr="00906019">
        <w:rPr>
          <w:color w:val="000000" w:themeColor="text1"/>
        </w:rPr>
        <w:t xml:space="preserve">MSP </w:t>
      </w:r>
      <w:r w:rsidRPr="00906019">
        <w:rPr>
          <w:color w:val="000000" w:themeColor="text1"/>
        </w:rPr>
        <w:t>référent. Les autres membres de l’équipe connaissent le projet personnel du référé, peuvent le communiquer  et en garantissent l’application au quotidien.</w:t>
      </w:r>
      <w:bookmarkEnd w:id="9"/>
    </w:p>
    <w:p w:rsidR="00820203" w:rsidRPr="00906019" w:rsidRDefault="00820203" w:rsidP="0085500C">
      <w:pPr>
        <w:pStyle w:val="SMQ2013StyleNormal"/>
        <w:tabs>
          <w:tab w:val="left" w:pos="426"/>
        </w:tabs>
        <w:rPr>
          <w:color w:val="000000" w:themeColor="text1"/>
        </w:rPr>
      </w:pPr>
    </w:p>
    <w:p w:rsidR="003D5323" w:rsidRPr="00906019" w:rsidRDefault="003D5323" w:rsidP="0085500C">
      <w:pPr>
        <w:pStyle w:val="Titre2"/>
        <w:numPr>
          <w:ilvl w:val="1"/>
          <w:numId w:val="0"/>
        </w:numPr>
        <w:tabs>
          <w:tab w:val="left" w:pos="426"/>
        </w:tabs>
        <w:rPr>
          <w:color w:val="000000" w:themeColor="text1"/>
        </w:rPr>
      </w:pPr>
      <w:bookmarkStart w:id="10" w:name="_Toc210552170"/>
      <w:r w:rsidRPr="00906019">
        <w:rPr>
          <w:color w:val="000000" w:themeColor="text1"/>
        </w:rPr>
        <w:t>6.</w:t>
      </w:r>
      <w:r w:rsidR="00421846" w:rsidRPr="00906019">
        <w:rPr>
          <w:color w:val="000000" w:themeColor="text1"/>
        </w:rPr>
        <w:t>4</w:t>
      </w:r>
      <w:r w:rsidRPr="00906019">
        <w:rPr>
          <w:color w:val="000000" w:themeColor="text1"/>
        </w:rPr>
        <w:t xml:space="preserve"> </w:t>
      </w:r>
      <w:r w:rsidRPr="00906019">
        <w:rPr>
          <w:color w:val="000000" w:themeColor="text1"/>
          <w:lang w:val="fr-CH"/>
        </w:rPr>
        <w:t>Maintenir</w:t>
      </w:r>
      <w:r w:rsidRPr="00906019">
        <w:rPr>
          <w:color w:val="000000" w:themeColor="text1"/>
        </w:rPr>
        <w:t xml:space="preserve"> ce qui fait la spécificité de l’atelier et l’appartenance à son équipe</w:t>
      </w:r>
      <w:bookmarkEnd w:id="10"/>
    </w:p>
    <w:p w:rsidR="003D5323" w:rsidRPr="00906019" w:rsidRDefault="003D5323" w:rsidP="000A261B">
      <w:pPr>
        <w:pStyle w:val="SMQ2013Puce1"/>
        <w:tabs>
          <w:tab w:val="clear" w:pos="360"/>
        </w:tabs>
        <w:ind w:left="709" w:hanging="283"/>
        <w:rPr>
          <w:color w:val="000000" w:themeColor="text1"/>
        </w:rPr>
      </w:pPr>
      <w:r w:rsidRPr="00906019">
        <w:rPr>
          <w:color w:val="000000" w:themeColor="text1"/>
        </w:rPr>
        <w:t>maintenir l’identité de l’atelier en favorisant les travaux qui font appel à une technique spécifique de l’atelier</w:t>
      </w:r>
    </w:p>
    <w:p w:rsidR="003D5323" w:rsidRPr="00906019" w:rsidRDefault="003D5323" w:rsidP="000A261B">
      <w:pPr>
        <w:pStyle w:val="SMQ2013Puce1"/>
        <w:tabs>
          <w:tab w:val="clear" w:pos="360"/>
        </w:tabs>
        <w:ind w:left="709" w:hanging="283"/>
        <w:rPr>
          <w:color w:val="000000" w:themeColor="text1"/>
        </w:rPr>
      </w:pPr>
      <w:r w:rsidRPr="00906019">
        <w:rPr>
          <w:color w:val="000000" w:themeColor="text1"/>
        </w:rPr>
        <w:t>respecter les données confidentielles des clients</w:t>
      </w:r>
    </w:p>
    <w:p w:rsidR="003D5323" w:rsidRPr="00906019" w:rsidRDefault="003D5323" w:rsidP="000A261B">
      <w:pPr>
        <w:pStyle w:val="SMQ2013Puce1"/>
        <w:tabs>
          <w:tab w:val="clear" w:pos="360"/>
        </w:tabs>
        <w:ind w:left="709" w:hanging="283"/>
        <w:rPr>
          <w:color w:val="000000" w:themeColor="text1"/>
        </w:rPr>
      </w:pPr>
      <w:r w:rsidRPr="00906019">
        <w:rPr>
          <w:color w:val="000000" w:themeColor="text1"/>
        </w:rPr>
        <w:t>proposer des moments de partage et d’échanges</w:t>
      </w:r>
    </w:p>
    <w:p w:rsidR="00820203" w:rsidRPr="00906019" w:rsidRDefault="00820203" w:rsidP="0085500C">
      <w:pPr>
        <w:pStyle w:val="SMQ2013StyleNormal"/>
        <w:tabs>
          <w:tab w:val="left" w:pos="426"/>
        </w:tabs>
        <w:rPr>
          <w:color w:val="000000" w:themeColor="text1"/>
        </w:rPr>
      </w:pPr>
    </w:p>
    <w:p w:rsidR="003D5323" w:rsidRPr="00906019" w:rsidRDefault="003D5323" w:rsidP="0085500C">
      <w:pPr>
        <w:pStyle w:val="Titre2"/>
        <w:numPr>
          <w:ilvl w:val="1"/>
          <w:numId w:val="0"/>
        </w:numPr>
        <w:tabs>
          <w:tab w:val="left" w:pos="426"/>
        </w:tabs>
        <w:rPr>
          <w:color w:val="000000" w:themeColor="text1"/>
        </w:rPr>
      </w:pPr>
      <w:bookmarkStart w:id="11" w:name="_Toc210552171"/>
      <w:r w:rsidRPr="00906019">
        <w:rPr>
          <w:color w:val="000000" w:themeColor="text1"/>
        </w:rPr>
        <w:t>6.</w:t>
      </w:r>
      <w:r w:rsidR="00421846" w:rsidRPr="00906019">
        <w:rPr>
          <w:color w:val="000000" w:themeColor="text1"/>
        </w:rPr>
        <w:t>5</w:t>
      </w:r>
      <w:r w:rsidRPr="00906019">
        <w:rPr>
          <w:color w:val="000000" w:themeColor="text1"/>
        </w:rPr>
        <w:t xml:space="preserve">. </w:t>
      </w:r>
      <w:r w:rsidRPr="00906019">
        <w:rPr>
          <w:color w:val="000000" w:themeColor="text1"/>
          <w:lang w:val="fr-CH"/>
        </w:rPr>
        <w:t>Offrir</w:t>
      </w:r>
      <w:r w:rsidRPr="00906019">
        <w:rPr>
          <w:color w:val="000000" w:themeColor="text1"/>
        </w:rPr>
        <w:t xml:space="preserve"> le plein emploi</w:t>
      </w:r>
      <w:bookmarkEnd w:id="11"/>
    </w:p>
    <w:p w:rsidR="003D5323" w:rsidRPr="00906019" w:rsidRDefault="003D5323" w:rsidP="000A261B">
      <w:pPr>
        <w:pStyle w:val="SMQ2013Puce1"/>
        <w:tabs>
          <w:tab w:val="clear" w:pos="360"/>
        </w:tabs>
        <w:ind w:left="709" w:hanging="283"/>
        <w:rPr>
          <w:color w:val="000000" w:themeColor="text1"/>
        </w:rPr>
      </w:pPr>
      <w:r w:rsidRPr="00906019">
        <w:rPr>
          <w:color w:val="000000" w:themeColor="text1"/>
        </w:rPr>
        <w:t>rechercher de nouveaux marchés</w:t>
      </w:r>
    </w:p>
    <w:p w:rsidR="003D5323" w:rsidRPr="00906019" w:rsidRDefault="003D5323" w:rsidP="000A261B">
      <w:pPr>
        <w:pStyle w:val="SMQ2013Puce1"/>
        <w:tabs>
          <w:tab w:val="clear" w:pos="360"/>
        </w:tabs>
        <w:ind w:left="709" w:hanging="283"/>
        <w:rPr>
          <w:color w:val="000000" w:themeColor="text1"/>
        </w:rPr>
      </w:pPr>
      <w:r w:rsidRPr="00906019">
        <w:rPr>
          <w:color w:val="000000" w:themeColor="text1"/>
        </w:rPr>
        <w:t>rechercher des travaux sur commande directe du client et en production propre</w:t>
      </w:r>
    </w:p>
    <w:p w:rsidR="003D5323" w:rsidRPr="00906019" w:rsidRDefault="003D5323" w:rsidP="000A261B">
      <w:pPr>
        <w:pStyle w:val="SMQ2013Puce1"/>
        <w:tabs>
          <w:tab w:val="clear" w:pos="360"/>
        </w:tabs>
        <w:ind w:left="709" w:hanging="283"/>
        <w:rPr>
          <w:color w:val="000000" w:themeColor="text1"/>
        </w:rPr>
      </w:pPr>
      <w:r w:rsidRPr="00906019">
        <w:rPr>
          <w:color w:val="000000" w:themeColor="text1"/>
        </w:rPr>
        <w:t>rechercher la meilleure rémunération possible</w:t>
      </w:r>
    </w:p>
    <w:p w:rsidR="003D5323" w:rsidRPr="00906019" w:rsidRDefault="003D5323" w:rsidP="000A261B">
      <w:pPr>
        <w:pStyle w:val="SMQ2013Puce1"/>
        <w:tabs>
          <w:tab w:val="clear" w:pos="360"/>
        </w:tabs>
        <w:ind w:left="709" w:hanging="283"/>
        <w:rPr>
          <w:color w:val="000000" w:themeColor="text1"/>
        </w:rPr>
      </w:pPr>
      <w:r w:rsidRPr="00906019">
        <w:rPr>
          <w:color w:val="000000" w:themeColor="text1"/>
        </w:rPr>
        <w:t>organiser les ventes</w:t>
      </w:r>
    </w:p>
    <w:p w:rsidR="00820203" w:rsidRPr="00906019" w:rsidRDefault="00820203" w:rsidP="0085500C">
      <w:pPr>
        <w:pStyle w:val="SMQ2013StyleNormal"/>
        <w:tabs>
          <w:tab w:val="left" w:pos="426"/>
        </w:tabs>
        <w:rPr>
          <w:color w:val="000000" w:themeColor="text1"/>
        </w:rPr>
      </w:pPr>
    </w:p>
    <w:p w:rsidR="003D5323" w:rsidRPr="00906019" w:rsidRDefault="003D5323" w:rsidP="0085500C">
      <w:pPr>
        <w:pStyle w:val="Titre2"/>
        <w:numPr>
          <w:ilvl w:val="1"/>
          <w:numId w:val="0"/>
        </w:numPr>
        <w:tabs>
          <w:tab w:val="left" w:pos="426"/>
        </w:tabs>
        <w:rPr>
          <w:color w:val="000000" w:themeColor="text1"/>
        </w:rPr>
      </w:pPr>
      <w:bookmarkStart w:id="12" w:name="_Toc210552172"/>
      <w:r w:rsidRPr="00906019">
        <w:rPr>
          <w:color w:val="000000" w:themeColor="text1"/>
        </w:rPr>
        <w:lastRenderedPageBreak/>
        <w:t>6.</w:t>
      </w:r>
      <w:r w:rsidR="00421846" w:rsidRPr="00906019">
        <w:rPr>
          <w:color w:val="000000" w:themeColor="text1"/>
        </w:rPr>
        <w:t>6</w:t>
      </w:r>
      <w:r w:rsidRPr="00906019">
        <w:rPr>
          <w:color w:val="000000" w:themeColor="text1"/>
        </w:rPr>
        <w:t xml:space="preserve">. </w:t>
      </w:r>
      <w:r w:rsidRPr="00906019">
        <w:rPr>
          <w:color w:val="000000" w:themeColor="text1"/>
          <w:lang w:val="fr-CH"/>
        </w:rPr>
        <w:t>Garantir</w:t>
      </w:r>
      <w:r w:rsidRPr="00906019">
        <w:rPr>
          <w:color w:val="000000" w:themeColor="text1"/>
        </w:rPr>
        <w:t xml:space="preserve"> une sécurité optimale au travail</w:t>
      </w:r>
      <w:bookmarkEnd w:id="12"/>
    </w:p>
    <w:p w:rsidR="003D5323" w:rsidRPr="00906019" w:rsidRDefault="003D5323" w:rsidP="000A261B">
      <w:pPr>
        <w:pStyle w:val="SMQ2013Puce1"/>
        <w:tabs>
          <w:tab w:val="clear" w:pos="360"/>
        </w:tabs>
        <w:ind w:left="709" w:hanging="283"/>
        <w:rPr>
          <w:color w:val="000000" w:themeColor="text1"/>
        </w:rPr>
      </w:pPr>
      <w:r w:rsidRPr="00906019">
        <w:rPr>
          <w:color w:val="000000" w:themeColor="text1"/>
        </w:rPr>
        <w:t>assurer le stockage et l’étiquetage des produits toxiques selon les prescriptions légales (sous les indications du responsable sécurité)</w:t>
      </w:r>
    </w:p>
    <w:p w:rsidR="003D5323" w:rsidRPr="00906019" w:rsidRDefault="003D5323" w:rsidP="000A261B">
      <w:pPr>
        <w:pStyle w:val="SMQ2013Puce1"/>
        <w:tabs>
          <w:tab w:val="clear" w:pos="360"/>
        </w:tabs>
        <w:ind w:left="709" w:hanging="283"/>
        <w:rPr>
          <w:color w:val="000000" w:themeColor="text1"/>
        </w:rPr>
      </w:pPr>
      <w:r w:rsidRPr="00906019">
        <w:rPr>
          <w:color w:val="000000" w:themeColor="text1"/>
        </w:rPr>
        <w:t>limiter l’utilisation de produits toxiques à du personnel formé à leur manipulation et informer de leurs dangers</w:t>
      </w:r>
    </w:p>
    <w:p w:rsidR="003D5323" w:rsidRPr="00906019" w:rsidRDefault="003D5323" w:rsidP="000A261B">
      <w:pPr>
        <w:pStyle w:val="SMQ2013Puce1"/>
        <w:tabs>
          <w:tab w:val="clear" w:pos="360"/>
        </w:tabs>
        <w:ind w:left="709" w:hanging="283"/>
        <w:rPr>
          <w:color w:val="000000" w:themeColor="text1"/>
        </w:rPr>
      </w:pPr>
      <w:r w:rsidRPr="00906019">
        <w:rPr>
          <w:color w:val="000000" w:themeColor="text1"/>
        </w:rPr>
        <w:t>sécuriser l’utilisation des machines et installations selon les normes de la SUVA</w:t>
      </w:r>
    </w:p>
    <w:p w:rsidR="003D5323" w:rsidRPr="00906019" w:rsidRDefault="003D5323" w:rsidP="000A261B">
      <w:pPr>
        <w:pStyle w:val="SMQ2013Puce1"/>
        <w:tabs>
          <w:tab w:val="clear" w:pos="360"/>
        </w:tabs>
        <w:ind w:left="709" w:hanging="283"/>
        <w:rPr>
          <w:color w:val="000000" w:themeColor="text1"/>
        </w:rPr>
      </w:pPr>
      <w:r w:rsidRPr="00906019">
        <w:rPr>
          <w:color w:val="000000" w:themeColor="text1"/>
        </w:rPr>
        <w:t>entretenir et maintenir les machines et installations</w:t>
      </w:r>
    </w:p>
    <w:p w:rsidR="003D5323" w:rsidRPr="00906019" w:rsidRDefault="003D5323" w:rsidP="000A261B">
      <w:pPr>
        <w:pStyle w:val="SMQ2013Puce1"/>
        <w:tabs>
          <w:tab w:val="clear" w:pos="360"/>
        </w:tabs>
        <w:ind w:left="709" w:hanging="283"/>
        <w:rPr>
          <w:color w:val="000000" w:themeColor="text1"/>
        </w:rPr>
      </w:pPr>
      <w:r w:rsidRPr="00906019">
        <w:rPr>
          <w:color w:val="000000" w:themeColor="text1"/>
        </w:rPr>
        <w:t>organiser avec le travailleur le nettoyage régulier des places de travail</w:t>
      </w:r>
    </w:p>
    <w:p w:rsidR="003D5323" w:rsidRPr="00906019" w:rsidRDefault="003D5323" w:rsidP="000A261B">
      <w:pPr>
        <w:pStyle w:val="SMQ2013Puce1"/>
        <w:tabs>
          <w:tab w:val="clear" w:pos="360"/>
        </w:tabs>
        <w:ind w:left="709" w:hanging="283"/>
        <w:rPr>
          <w:color w:val="000000" w:themeColor="text1"/>
        </w:rPr>
      </w:pPr>
      <w:r w:rsidRPr="00906019">
        <w:rPr>
          <w:color w:val="000000" w:themeColor="text1"/>
        </w:rPr>
        <w:t>s’informer et assurer les soins d’urgences selon les consignes et procédures</w:t>
      </w:r>
    </w:p>
    <w:p w:rsidR="003D5323" w:rsidRPr="00906019" w:rsidRDefault="003D5323" w:rsidP="000A261B">
      <w:pPr>
        <w:pStyle w:val="SMQ2013Puce1"/>
        <w:tabs>
          <w:tab w:val="clear" w:pos="360"/>
        </w:tabs>
        <w:ind w:left="709" w:hanging="283"/>
        <w:rPr>
          <w:color w:val="000000" w:themeColor="text1"/>
        </w:rPr>
      </w:pPr>
      <w:r w:rsidRPr="00906019">
        <w:rPr>
          <w:color w:val="000000" w:themeColor="text1"/>
        </w:rPr>
        <w:t>former les travailleurs aux règles d’hygiène et de sécurité au travail</w:t>
      </w:r>
    </w:p>
    <w:p w:rsidR="00820203" w:rsidRPr="00906019" w:rsidRDefault="00820203" w:rsidP="0085500C">
      <w:pPr>
        <w:pStyle w:val="Titre2"/>
        <w:numPr>
          <w:ilvl w:val="1"/>
          <w:numId w:val="0"/>
        </w:numPr>
        <w:tabs>
          <w:tab w:val="left" w:pos="426"/>
        </w:tabs>
        <w:rPr>
          <w:color w:val="000000" w:themeColor="text1"/>
        </w:rPr>
      </w:pPr>
      <w:bookmarkStart w:id="13" w:name="_Toc210552173"/>
    </w:p>
    <w:p w:rsidR="003D5323" w:rsidRPr="00906019" w:rsidRDefault="003D5323" w:rsidP="0085500C">
      <w:pPr>
        <w:pStyle w:val="Titre2"/>
        <w:numPr>
          <w:ilvl w:val="1"/>
          <w:numId w:val="0"/>
        </w:numPr>
        <w:tabs>
          <w:tab w:val="left" w:pos="426"/>
        </w:tabs>
        <w:rPr>
          <w:color w:val="000000" w:themeColor="text1"/>
        </w:rPr>
      </w:pPr>
      <w:r w:rsidRPr="00906019">
        <w:rPr>
          <w:color w:val="000000" w:themeColor="text1"/>
        </w:rPr>
        <w:t>6.</w:t>
      </w:r>
      <w:r w:rsidR="00421846" w:rsidRPr="00906019">
        <w:rPr>
          <w:color w:val="000000" w:themeColor="text1"/>
        </w:rPr>
        <w:t>7</w:t>
      </w:r>
      <w:r w:rsidRPr="00906019">
        <w:rPr>
          <w:color w:val="000000" w:themeColor="text1"/>
        </w:rPr>
        <w:t xml:space="preserve">. </w:t>
      </w:r>
      <w:r w:rsidR="00D83CCE" w:rsidRPr="00906019">
        <w:rPr>
          <w:color w:val="000000" w:themeColor="text1"/>
          <w:lang w:val="fr-CH"/>
        </w:rPr>
        <w:t>O</w:t>
      </w:r>
      <w:r w:rsidRPr="00906019">
        <w:rPr>
          <w:color w:val="000000" w:themeColor="text1"/>
          <w:lang w:val="fr-CH"/>
        </w:rPr>
        <w:t>ptimiser</w:t>
      </w:r>
      <w:r w:rsidRPr="00906019">
        <w:rPr>
          <w:color w:val="000000" w:themeColor="text1"/>
        </w:rPr>
        <w:t xml:space="preserve"> l’organisation pratique et administrative de l’atelier</w:t>
      </w:r>
      <w:bookmarkEnd w:id="13"/>
    </w:p>
    <w:p w:rsidR="003D5323" w:rsidRPr="00906019" w:rsidRDefault="003D5323" w:rsidP="000A261B">
      <w:pPr>
        <w:pStyle w:val="SMQ2013Puce1"/>
        <w:tabs>
          <w:tab w:val="clear" w:pos="360"/>
        </w:tabs>
        <w:ind w:left="709" w:hanging="283"/>
        <w:rPr>
          <w:color w:val="000000" w:themeColor="text1"/>
        </w:rPr>
      </w:pPr>
      <w:r w:rsidRPr="00906019">
        <w:rPr>
          <w:color w:val="000000" w:themeColor="text1"/>
        </w:rPr>
        <w:t>gérer les horaires de travail et les temps de pause de l’atelier</w:t>
      </w:r>
    </w:p>
    <w:p w:rsidR="003D5323" w:rsidRPr="00906019" w:rsidRDefault="003D5323" w:rsidP="000A261B">
      <w:pPr>
        <w:pStyle w:val="SMQ2013Puce1"/>
        <w:tabs>
          <w:tab w:val="clear" w:pos="360"/>
        </w:tabs>
        <w:ind w:left="709" w:hanging="283"/>
        <w:rPr>
          <w:color w:val="000000" w:themeColor="text1"/>
        </w:rPr>
      </w:pPr>
      <w:r w:rsidRPr="00906019">
        <w:rPr>
          <w:color w:val="000000" w:themeColor="text1"/>
        </w:rPr>
        <w:t>gérer et organiser les vacances – présences - absences des travailleurs en collaboration avec les groupes de vie</w:t>
      </w:r>
    </w:p>
    <w:p w:rsidR="003D5323" w:rsidRPr="00906019" w:rsidRDefault="003D5323" w:rsidP="000A261B">
      <w:pPr>
        <w:pStyle w:val="SMQ2013Puce1"/>
        <w:tabs>
          <w:tab w:val="clear" w:pos="360"/>
        </w:tabs>
        <w:ind w:left="709" w:hanging="283"/>
        <w:rPr>
          <w:color w:val="000000" w:themeColor="text1"/>
        </w:rPr>
      </w:pPr>
      <w:r w:rsidRPr="00906019">
        <w:rPr>
          <w:color w:val="000000" w:themeColor="text1"/>
        </w:rPr>
        <w:t xml:space="preserve">gérer et organiser les absences - vacances - maladies des MSP avec </w:t>
      </w:r>
      <w:r w:rsidR="000A261B" w:rsidRPr="00906019">
        <w:rPr>
          <w:color w:val="000000" w:themeColor="text1"/>
        </w:rPr>
        <w:t xml:space="preserve">assistante </w:t>
      </w:r>
      <w:r w:rsidRPr="00906019">
        <w:rPr>
          <w:color w:val="000000" w:themeColor="text1"/>
        </w:rPr>
        <w:t xml:space="preserve">RH et </w:t>
      </w:r>
      <w:r w:rsidR="000A261B" w:rsidRPr="00906019">
        <w:rPr>
          <w:color w:val="000000" w:themeColor="text1"/>
        </w:rPr>
        <w:t>chef secteur</w:t>
      </w:r>
    </w:p>
    <w:p w:rsidR="003D5323" w:rsidRPr="00906019" w:rsidRDefault="003D5323" w:rsidP="000A261B">
      <w:pPr>
        <w:pStyle w:val="SMQ2013Puce1"/>
        <w:tabs>
          <w:tab w:val="clear" w:pos="360"/>
        </w:tabs>
        <w:ind w:left="709" w:hanging="283"/>
        <w:rPr>
          <w:color w:val="000000" w:themeColor="text1"/>
        </w:rPr>
      </w:pPr>
      <w:r w:rsidRPr="00906019">
        <w:rPr>
          <w:color w:val="000000" w:themeColor="text1"/>
        </w:rPr>
        <w:t xml:space="preserve">organiser le placement des travailleurs lors de la fermeture de l’atelier </w:t>
      </w:r>
    </w:p>
    <w:p w:rsidR="00855C97" w:rsidRPr="00906019" w:rsidRDefault="00855C97" w:rsidP="000A261B">
      <w:pPr>
        <w:pStyle w:val="SMQ2013Puce1"/>
        <w:tabs>
          <w:tab w:val="clear" w:pos="360"/>
        </w:tabs>
        <w:ind w:left="709" w:hanging="283"/>
        <w:rPr>
          <w:color w:val="000000" w:themeColor="text1"/>
        </w:rPr>
      </w:pPr>
      <w:r w:rsidRPr="00906019">
        <w:rPr>
          <w:color w:val="000000" w:themeColor="text1"/>
        </w:rPr>
        <w:t xml:space="preserve">réaliser les bilans et rapports de synthèse au moyen des outils </w:t>
      </w:r>
      <w:r w:rsidR="000A261B" w:rsidRPr="00906019">
        <w:rPr>
          <w:color w:val="000000" w:themeColor="text1"/>
        </w:rPr>
        <w:t xml:space="preserve">SMQ </w:t>
      </w:r>
      <w:r w:rsidRPr="00906019">
        <w:rPr>
          <w:color w:val="000000" w:themeColor="text1"/>
        </w:rPr>
        <w:t>disponibles d</w:t>
      </w:r>
      <w:r w:rsidR="000A261B" w:rsidRPr="00906019">
        <w:rPr>
          <w:color w:val="000000" w:themeColor="text1"/>
        </w:rPr>
        <w:t xml:space="preserve">ans Medhive, dans le respect des </w:t>
      </w:r>
      <w:r w:rsidRPr="00906019">
        <w:rPr>
          <w:color w:val="000000" w:themeColor="text1"/>
        </w:rPr>
        <w:t>délais</w:t>
      </w:r>
    </w:p>
    <w:p w:rsidR="003D5323" w:rsidRPr="00906019" w:rsidRDefault="003D5323" w:rsidP="000A261B">
      <w:pPr>
        <w:pStyle w:val="SMQ2013Puce1"/>
        <w:tabs>
          <w:tab w:val="clear" w:pos="360"/>
        </w:tabs>
        <w:ind w:left="709" w:hanging="283"/>
        <w:rPr>
          <w:color w:val="000000" w:themeColor="text1"/>
        </w:rPr>
      </w:pPr>
      <w:r w:rsidRPr="00906019">
        <w:rPr>
          <w:color w:val="000000" w:themeColor="text1"/>
        </w:rPr>
        <w:t>assurer le travail administratif de l’atelier (contacts, commandes, factures, inventaire, etc...)</w:t>
      </w:r>
    </w:p>
    <w:p w:rsidR="00820203" w:rsidRPr="00906019" w:rsidRDefault="00820203" w:rsidP="0085500C">
      <w:pPr>
        <w:pStyle w:val="Titre2"/>
        <w:numPr>
          <w:ilvl w:val="1"/>
          <w:numId w:val="0"/>
        </w:numPr>
        <w:tabs>
          <w:tab w:val="left" w:pos="426"/>
        </w:tabs>
        <w:rPr>
          <w:color w:val="000000" w:themeColor="text1"/>
        </w:rPr>
      </w:pPr>
      <w:bookmarkStart w:id="14" w:name="_Toc210552174"/>
    </w:p>
    <w:p w:rsidR="003D5323" w:rsidRPr="00906019" w:rsidRDefault="003D5323" w:rsidP="0085500C">
      <w:pPr>
        <w:pStyle w:val="Titre2"/>
        <w:numPr>
          <w:ilvl w:val="1"/>
          <w:numId w:val="0"/>
        </w:numPr>
        <w:tabs>
          <w:tab w:val="left" w:pos="426"/>
        </w:tabs>
        <w:rPr>
          <w:color w:val="000000" w:themeColor="text1"/>
        </w:rPr>
      </w:pPr>
      <w:r w:rsidRPr="00906019">
        <w:rPr>
          <w:color w:val="000000" w:themeColor="text1"/>
        </w:rPr>
        <w:t>6.</w:t>
      </w:r>
      <w:r w:rsidR="00421846" w:rsidRPr="00906019">
        <w:rPr>
          <w:color w:val="000000" w:themeColor="text1"/>
        </w:rPr>
        <w:t>8</w:t>
      </w:r>
      <w:r w:rsidRPr="00906019">
        <w:rPr>
          <w:color w:val="000000" w:themeColor="text1"/>
        </w:rPr>
        <w:t xml:space="preserve">. </w:t>
      </w:r>
      <w:r w:rsidRPr="00906019">
        <w:rPr>
          <w:color w:val="000000" w:themeColor="text1"/>
          <w:lang w:val="fr-CH"/>
        </w:rPr>
        <w:t>Collaborer</w:t>
      </w:r>
      <w:r w:rsidRPr="00906019">
        <w:rPr>
          <w:color w:val="000000" w:themeColor="text1"/>
        </w:rPr>
        <w:t xml:space="preserve"> et communiquer avec la Direction</w:t>
      </w:r>
      <w:bookmarkEnd w:id="14"/>
      <w:r w:rsidRPr="00906019">
        <w:rPr>
          <w:color w:val="000000" w:themeColor="text1"/>
        </w:rPr>
        <w:t xml:space="preserve"> </w:t>
      </w:r>
    </w:p>
    <w:p w:rsidR="003D5323" w:rsidRPr="00906019" w:rsidRDefault="003D5323" w:rsidP="000A261B">
      <w:pPr>
        <w:pStyle w:val="SMQ2013Puce1"/>
        <w:tabs>
          <w:tab w:val="clear" w:pos="360"/>
        </w:tabs>
        <w:ind w:left="709" w:hanging="283"/>
        <w:rPr>
          <w:color w:val="000000" w:themeColor="text1"/>
        </w:rPr>
      </w:pPr>
      <w:r w:rsidRPr="00906019">
        <w:rPr>
          <w:color w:val="000000" w:themeColor="text1"/>
        </w:rPr>
        <w:t xml:space="preserve">informer la Direction des questions ou difficultés rencontrées concernant les travailleurs, le climat relationnel </w:t>
      </w:r>
      <w:r w:rsidR="00552E57" w:rsidRPr="00906019">
        <w:rPr>
          <w:color w:val="000000" w:themeColor="text1"/>
        </w:rPr>
        <w:tab/>
      </w:r>
      <w:r w:rsidRPr="00906019">
        <w:rPr>
          <w:color w:val="000000" w:themeColor="text1"/>
        </w:rPr>
        <w:t xml:space="preserve">et/ou le fonctionnement de l’atelier </w:t>
      </w:r>
    </w:p>
    <w:p w:rsidR="003D5323" w:rsidRPr="00906019" w:rsidRDefault="003D5323" w:rsidP="000A261B">
      <w:pPr>
        <w:pStyle w:val="SMQ2013Puce1"/>
        <w:tabs>
          <w:tab w:val="clear" w:pos="360"/>
        </w:tabs>
        <w:ind w:left="709" w:hanging="283"/>
        <w:rPr>
          <w:color w:val="000000" w:themeColor="text1"/>
        </w:rPr>
      </w:pPr>
      <w:r w:rsidRPr="00906019">
        <w:rPr>
          <w:color w:val="000000" w:themeColor="text1"/>
        </w:rPr>
        <w:t>informer la Direction des actions à entreprendre</w:t>
      </w:r>
    </w:p>
    <w:p w:rsidR="00820203" w:rsidRPr="00906019" w:rsidRDefault="00820203" w:rsidP="0085500C">
      <w:pPr>
        <w:pStyle w:val="Titre2"/>
        <w:numPr>
          <w:ilvl w:val="1"/>
          <w:numId w:val="0"/>
        </w:numPr>
        <w:tabs>
          <w:tab w:val="left" w:pos="426"/>
        </w:tabs>
        <w:rPr>
          <w:color w:val="000000" w:themeColor="text1"/>
        </w:rPr>
      </w:pPr>
      <w:bookmarkStart w:id="15" w:name="_Toc210552175"/>
    </w:p>
    <w:p w:rsidR="003D5323" w:rsidRPr="00906019" w:rsidRDefault="003D5323" w:rsidP="0085500C">
      <w:pPr>
        <w:pStyle w:val="Titre2"/>
        <w:numPr>
          <w:ilvl w:val="1"/>
          <w:numId w:val="0"/>
        </w:numPr>
        <w:tabs>
          <w:tab w:val="left" w:pos="426"/>
        </w:tabs>
        <w:rPr>
          <w:color w:val="000000" w:themeColor="text1"/>
        </w:rPr>
      </w:pPr>
      <w:r w:rsidRPr="00906019">
        <w:rPr>
          <w:color w:val="000000" w:themeColor="text1"/>
        </w:rPr>
        <w:t>6.</w:t>
      </w:r>
      <w:r w:rsidR="00421846" w:rsidRPr="00906019">
        <w:rPr>
          <w:color w:val="000000" w:themeColor="text1"/>
        </w:rPr>
        <w:t>9</w:t>
      </w:r>
      <w:r w:rsidRPr="00906019">
        <w:rPr>
          <w:color w:val="000000" w:themeColor="text1"/>
        </w:rPr>
        <w:t xml:space="preserve">. </w:t>
      </w:r>
      <w:r w:rsidRPr="00906019">
        <w:rPr>
          <w:color w:val="000000" w:themeColor="text1"/>
          <w:lang w:val="fr-CH"/>
        </w:rPr>
        <w:t>Coordonner</w:t>
      </w:r>
      <w:r w:rsidRPr="00906019">
        <w:rPr>
          <w:color w:val="000000" w:themeColor="text1"/>
        </w:rPr>
        <w:t xml:space="preserve"> les actions et participer aux réflexions communes avec l’ensemble de l’institution</w:t>
      </w:r>
      <w:bookmarkEnd w:id="15"/>
    </w:p>
    <w:p w:rsidR="003D5323" w:rsidRPr="00906019" w:rsidRDefault="003D5323" w:rsidP="000A261B">
      <w:pPr>
        <w:pStyle w:val="SMQ2013Puce1"/>
        <w:tabs>
          <w:tab w:val="clear" w:pos="360"/>
        </w:tabs>
        <w:ind w:left="709" w:hanging="283"/>
        <w:rPr>
          <w:color w:val="000000" w:themeColor="text1"/>
        </w:rPr>
      </w:pPr>
      <w:r w:rsidRPr="00906019">
        <w:rPr>
          <w:color w:val="000000" w:themeColor="text1"/>
        </w:rPr>
        <w:t>participer aux groupes de travail sur demande de la Direction</w:t>
      </w:r>
    </w:p>
    <w:p w:rsidR="003D5323" w:rsidRPr="00906019" w:rsidRDefault="003D5323" w:rsidP="000A261B">
      <w:pPr>
        <w:pStyle w:val="SMQ2013Puce1"/>
        <w:tabs>
          <w:tab w:val="clear" w:pos="360"/>
        </w:tabs>
        <w:ind w:left="709" w:hanging="283"/>
        <w:rPr>
          <w:color w:val="000000" w:themeColor="text1"/>
        </w:rPr>
      </w:pPr>
      <w:r w:rsidRPr="00906019">
        <w:rPr>
          <w:color w:val="000000" w:themeColor="text1"/>
        </w:rPr>
        <w:t>s’impliquer dans certains événements de la Cité Radieuse et dans leur organisation</w:t>
      </w:r>
    </w:p>
    <w:p w:rsidR="00820203" w:rsidRPr="00906019" w:rsidRDefault="00820203" w:rsidP="0085500C">
      <w:pPr>
        <w:pStyle w:val="Titre2"/>
        <w:numPr>
          <w:ilvl w:val="1"/>
          <w:numId w:val="0"/>
        </w:numPr>
        <w:tabs>
          <w:tab w:val="left" w:pos="426"/>
        </w:tabs>
        <w:rPr>
          <w:color w:val="000000" w:themeColor="text1"/>
        </w:rPr>
      </w:pPr>
      <w:bookmarkStart w:id="16" w:name="_Toc210552176"/>
    </w:p>
    <w:p w:rsidR="003D5323" w:rsidRPr="00906019" w:rsidRDefault="003D5323" w:rsidP="0085500C">
      <w:pPr>
        <w:pStyle w:val="Titre2"/>
        <w:numPr>
          <w:ilvl w:val="1"/>
          <w:numId w:val="0"/>
        </w:numPr>
        <w:tabs>
          <w:tab w:val="left" w:pos="426"/>
        </w:tabs>
        <w:rPr>
          <w:color w:val="000000" w:themeColor="text1"/>
        </w:rPr>
      </w:pPr>
      <w:r w:rsidRPr="00906019">
        <w:rPr>
          <w:color w:val="000000" w:themeColor="text1"/>
        </w:rPr>
        <w:t>6.</w:t>
      </w:r>
      <w:r w:rsidR="00421846" w:rsidRPr="00906019">
        <w:rPr>
          <w:color w:val="000000" w:themeColor="text1"/>
        </w:rPr>
        <w:t>10</w:t>
      </w:r>
      <w:r w:rsidRPr="00906019">
        <w:rPr>
          <w:color w:val="000000" w:themeColor="text1"/>
        </w:rPr>
        <w:t xml:space="preserve">. </w:t>
      </w:r>
      <w:r w:rsidRPr="00906019">
        <w:rPr>
          <w:color w:val="000000" w:themeColor="text1"/>
          <w:lang w:val="fr-CH"/>
        </w:rPr>
        <w:t>Répondre</w:t>
      </w:r>
      <w:r w:rsidRPr="00906019">
        <w:rPr>
          <w:color w:val="000000" w:themeColor="text1"/>
        </w:rPr>
        <w:t xml:space="preserve"> aux attentes des clients</w:t>
      </w:r>
      <w:bookmarkEnd w:id="16"/>
    </w:p>
    <w:p w:rsidR="003D5323" w:rsidRPr="00906019" w:rsidRDefault="003D5323" w:rsidP="000A261B">
      <w:pPr>
        <w:pStyle w:val="SMQ2013Puce1"/>
        <w:tabs>
          <w:tab w:val="clear" w:pos="360"/>
        </w:tabs>
        <w:ind w:left="709" w:hanging="283"/>
        <w:rPr>
          <w:color w:val="000000" w:themeColor="text1"/>
        </w:rPr>
      </w:pPr>
      <w:r w:rsidRPr="00906019">
        <w:rPr>
          <w:color w:val="000000" w:themeColor="text1"/>
        </w:rPr>
        <w:t>soigner la relation avec le client par un accueil individualisé</w:t>
      </w:r>
    </w:p>
    <w:p w:rsidR="003D5323" w:rsidRPr="00906019" w:rsidRDefault="003D5323" w:rsidP="000A261B">
      <w:pPr>
        <w:pStyle w:val="SMQ2013Puce1"/>
        <w:tabs>
          <w:tab w:val="clear" w:pos="360"/>
        </w:tabs>
        <w:ind w:left="709" w:hanging="283"/>
        <w:rPr>
          <w:color w:val="000000" w:themeColor="text1"/>
        </w:rPr>
      </w:pPr>
      <w:r w:rsidRPr="00906019">
        <w:rPr>
          <w:color w:val="000000" w:themeColor="text1"/>
        </w:rPr>
        <w:t>garantir une qualité irréprochable du produit ou service vendu</w:t>
      </w:r>
    </w:p>
    <w:p w:rsidR="003D5323" w:rsidRPr="00906019" w:rsidRDefault="003D5323" w:rsidP="000A261B">
      <w:pPr>
        <w:pStyle w:val="SMQ2013Puce1"/>
        <w:tabs>
          <w:tab w:val="clear" w:pos="360"/>
        </w:tabs>
        <w:ind w:left="709" w:hanging="283"/>
        <w:rPr>
          <w:color w:val="000000" w:themeColor="text1"/>
        </w:rPr>
      </w:pPr>
      <w:r w:rsidRPr="00906019">
        <w:rPr>
          <w:color w:val="000000" w:themeColor="text1"/>
        </w:rPr>
        <w:t>respecter les délais convenus</w:t>
      </w:r>
    </w:p>
    <w:p w:rsidR="003D5323" w:rsidRPr="00906019" w:rsidRDefault="003D5323" w:rsidP="000A261B">
      <w:pPr>
        <w:pStyle w:val="SMQ2013Puce1"/>
        <w:tabs>
          <w:tab w:val="clear" w:pos="360"/>
        </w:tabs>
        <w:ind w:left="709" w:hanging="283"/>
        <w:rPr>
          <w:color w:val="000000" w:themeColor="text1"/>
        </w:rPr>
      </w:pPr>
      <w:r w:rsidRPr="00906019">
        <w:rPr>
          <w:color w:val="000000" w:themeColor="text1"/>
        </w:rPr>
        <w:t xml:space="preserve">calculer et fixer un prix adapté au marché </w:t>
      </w:r>
    </w:p>
    <w:p w:rsidR="003D5323" w:rsidRPr="00906019" w:rsidRDefault="003D5323" w:rsidP="0085500C">
      <w:pPr>
        <w:pStyle w:val="Titre1"/>
        <w:tabs>
          <w:tab w:val="left" w:pos="426"/>
        </w:tabs>
        <w:ind w:left="0" w:firstLine="0"/>
        <w:rPr>
          <w:color w:val="000000" w:themeColor="text1"/>
        </w:rPr>
      </w:pPr>
      <w:bookmarkStart w:id="17" w:name="_Toc210552177"/>
      <w:r w:rsidRPr="00906019">
        <w:rPr>
          <w:color w:val="000000" w:themeColor="text1"/>
        </w:rPr>
        <w:t>Amélioration</w:t>
      </w:r>
      <w:bookmarkEnd w:id="17"/>
    </w:p>
    <w:p w:rsidR="003D5323" w:rsidRPr="00906019" w:rsidRDefault="003D5323" w:rsidP="0085500C">
      <w:pPr>
        <w:pStyle w:val="SMQ2013StyleNormal"/>
        <w:tabs>
          <w:tab w:val="left" w:pos="426"/>
        </w:tabs>
        <w:rPr>
          <w:color w:val="000000" w:themeColor="text1"/>
        </w:rPr>
      </w:pPr>
      <w:r w:rsidRPr="00906019">
        <w:rPr>
          <w:color w:val="000000" w:themeColor="text1"/>
        </w:rPr>
        <w:t>Pour les fonctions qui lui sont attribuées, le MSP est responsable de suggérer toute amélioration qui pourrait diversifier les activités de l’atelier, simplifier le travail, augmenter la rentabilité et la sécurité et/ou diminuer les déchets.</w:t>
      </w:r>
      <w:r w:rsidR="000A261B" w:rsidRPr="00906019">
        <w:rPr>
          <w:color w:val="000000" w:themeColor="text1"/>
        </w:rPr>
        <w:br/>
      </w:r>
      <w:r w:rsidR="000A261B" w:rsidRPr="00906019">
        <w:rPr>
          <w:color w:val="000000" w:themeColor="text1"/>
        </w:rPr>
        <w:br/>
      </w:r>
      <w:r w:rsidR="000A261B" w:rsidRPr="00906019">
        <w:rPr>
          <w:color w:val="000000" w:themeColor="text1"/>
        </w:rPr>
        <w:br/>
      </w:r>
      <w:r w:rsidR="000A261B" w:rsidRPr="00906019">
        <w:rPr>
          <w:color w:val="000000" w:themeColor="text1"/>
        </w:rPr>
        <w:br/>
      </w:r>
    </w:p>
    <w:p w:rsidR="003D5323" w:rsidRPr="00906019" w:rsidRDefault="003D5323" w:rsidP="0085500C">
      <w:pPr>
        <w:pStyle w:val="Titre1"/>
        <w:tabs>
          <w:tab w:val="left" w:pos="426"/>
        </w:tabs>
        <w:ind w:left="0" w:firstLine="0"/>
        <w:rPr>
          <w:color w:val="000000" w:themeColor="text1"/>
        </w:rPr>
      </w:pPr>
      <w:r w:rsidRPr="00906019">
        <w:rPr>
          <w:color w:val="000000" w:themeColor="text1"/>
        </w:rPr>
        <w:lastRenderedPageBreak/>
        <w:t>Respect de la confidentialité</w:t>
      </w:r>
    </w:p>
    <w:p w:rsidR="003D5323" w:rsidRPr="00906019" w:rsidRDefault="003D5323" w:rsidP="0085500C">
      <w:pPr>
        <w:pStyle w:val="SMQ2013StyleNormal"/>
        <w:tabs>
          <w:tab w:val="left" w:pos="426"/>
        </w:tabs>
        <w:rPr>
          <w:color w:val="000000" w:themeColor="text1"/>
        </w:rPr>
      </w:pPr>
      <w:r w:rsidRPr="00906019">
        <w:rPr>
          <w:color w:val="000000" w:themeColor="text1"/>
        </w:rPr>
        <w:t>Le MSP respecte la confidentialité et a le devoir de discrétion et de protection des données personnelles.</w:t>
      </w:r>
    </w:p>
    <w:p w:rsidR="003D5323" w:rsidRPr="00906019" w:rsidRDefault="003D5323" w:rsidP="0085500C">
      <w:pPr>
        <w:pStyle w:val="Titre1"/>
        <w:tabs>
          <w:tab w:val="left" w:pos="426"/>
        </w:tabs>
        <w:ind w:left="0" w:firstLine="0"/>
        <w:rPr>
          <w:color w:val="000000" w:themeColor="text1"/>
        </w:rPr>
      </w:pPr>
      <w:bookmarkStart w:id="18" w:name="_Toc210552179"/>
      <w:r w:rsidRPr="00906019">
        <w:rPr>
          <w:color w:val="000000" w:themeColor="text1"/>
        </w:rPr>
        <w:t>Dispositions finales</w:t>
      </w:r>
      <w:bookmarkEnd w:id="18"/>
    </w:p>
    <w:p w:rsidR="003D5323" w:rsidRPr="00906019" w:rsidRDefault="003D5323" w:rsidP="0085500C">
      <w:pPr>
        <w:pStyle w:val="SMQ2013StyleNormal"/>
        <w:tabs>
          <w:tab w:val="left" w:pos="426"/>
        </w:tabs>
        <w:rPr>
          <w:color w:val="000000" w:themeColor="text1"/>
        </w:rPr>
      </w:pPr>
      <w:r w:rsidRPr="00906019">
        <w:rPr>
          <w:color w:val="000000" w:themeColor="text1"/>
        </w:rPr>
        <w:t xml:space="preserve">La présente description des tâches n’est pas exhaustive et ne mentionne que les tâches principales. Elle n’est pas à considérer comme figée, mais elle est, au contraire, une base contractuelle susceptible d’évoluer pour rester le plus près possible des réalités et besoins des parties engagées. </w:t>
      </w:r>
    </w:p>
    <w:p w:rsidR="003D5323" w:rsidRPr="00906019" w:rsidRDefault="003D5323" w:rsidP="0085500C">
      <w:pPr>
        <w:pStyle w:val="Titre1"/>
        <w:tabs>
          <w:tab w:val="left" w:pos="426"/>
        </w:tabs>
        <w:ind w:left="0" w:firstLine="0"/>
        <w:rPr>
          <w:color w:val="000000" w:themeColor="text1"/>
        </w:rPr>
      </w:pPr>
      <w:r w:rsidRPr="00906019">
        <w:rPr>
          <w:color w:val="000000" w:themeColor="text1"/>
        </w:rPr>
        <w:t>Entrée en vigueur et validité</w:t>
      </w:r>
    </w:p>
    <w:p w:rsidR="003D5323" w:rsidRPr="00906019" w:rsidRDefault="003D5323" w:rsidP="0085500C">
      <w:pPr>
        <w:pStyle w:val="SMQ2013StyleNormal"/>
        <w:tabs>
          <w:tab w:val="left" w:pos="426"/>
        </w:tabs>
        <w:rPr>
          <w:color w:val="000000" w:themeColor="text1"/>
        </w:rPr>
      </w:pPr>
      <w:r w:rsidRPr="00906019">
        <w:rPr>
          <w:color w:val="000000" w:themeColor="text1"/>
        </w:rPr>
        <w:t xml:space="preserve">Le présent </w:t>
      </w:r>
      <w:r w:rsidRPr="00906019">
        <w:rPr>
          <w:rStyle w:val="SMQ2013StyleNormalCar"/>
          <w:rFonts w:eastAsia="Calibri"/>
          <w:color w:val="000000" w:themeColor="text1"/>
        </w:rPr>
        <w:t>cahier des charges peut être modifié en tout temps par les deux parties. Il fait partie intégrante du contrat de travail</w:t>
      </w:r>
      <w:r w:rsidRPr="00906019">
        <w:rPr>
          <w:color w:val="000000" w:themeColor="text1"/>
        </w:rPr>
        <w:t xml:space="preserve"> de chaque personne occupant la fonction qu’il décrit.</w:t>
      </w:r>
    </w:p>
    <w:p w:rsidR="003D5323" w:rsidRPr="00906019" w:rsidRDefault="007D404F" w:rsidP="0085500C">
      <w:pPr>
        <w:pStyle w:val="SMQ2013StyleNormal"/>
        <w:tabs>
          <w:tab w:val="left" w:pos="426"/>
        </w:tabs>
        <w:rPr>
          <w:color w:val="000000" w:themeColor="text1"/>
        </w:rPr>
      </w:pPr>
      <w:r w:rsidRPr="00906019">
        <w:rPr>
          <w:rFonts w:eastAsia="Calibri" w:cs="Times New Roman"/>
          <w:color w:val="000000" w:themeColor="text1"/>
          <w:szCs w:val="20"/>
        </w:rPr>
        <w:br/>
      </w:r>
      <w:r w:rsidR="003D5323" w:rsidRPr="00906019">
        <w:rPr>
          <w:color w:val="000000" w:themeColor="text1"/>
        </w:rPr>
        <w:t>Le présent cahier des charges de fonction n’est pas exhaustif, et ne mentionne que les droits et devoirs principaux. Il n’est pas considéré comme figé, mais comme une base informative susceptible d’évoluer pour rester le plus près possible des réalités et des besoins des parties engagées</w:t>
      </w:r>
    </w:p>
    <w:p w:rsidR="006E4469" w:rsidRPr="00906019" w:rsidRDefault="006E4469" w:rsidP="0085500C">
      <w:pPr>
        <w:pStyle w:val="SMQ2013StyleNormal"/>
        <w:tabs>
          <w:tab w:val="left" w:pos="426"/>
        </w:tabs>
        <w:rPr>
          <w:color w:val="000000" w:themeColor="text1"/>
        </w:rPr>
      </w:pPr>
    </w:p>
    <w:p w:rsidR="005D4597" w:rsidRPr="00906019" w:rsidRDefault="000A261B" w:rsidP="0085500C">
      <w:pPr>
        <w:tabs>
          <w:tab w:val="left" w:pos="426"/>
          <w:tab w:val="left" w:pos="4395"/>
        </w:tabs>
        <w:rPr>
          <w:color w:val="000000" w:themeColor="text1"/>
          <w:lang w:val="de-CH"/>
        </w:rPr>
      </w:pPr>
      <w:r w:rsidRPr="00906019">
        <w:rPr>
          <w:color w:val="000000" w:themeColor="text1"/>
          <w:lang w:val="de-CH"/>
        </w:rPr>
        <w:tab/>
      </w:r>
      <w:r w:rsidR="005D4597" w:rsidRPr="00906019">
        <w:rPr>
          <w:color w:val="000000" w:themeColor="text1"/>
          <w:lang w:val="de-CH"/>
        </w:rPr>
        <w:tab/>
        <w:t>C I T E   R A D I E U S E</w:t>
      </w:r>
    </w:p>
    <w:p w:rsidR="005D4597" w:rsidRPr="00906019" w:rsidRDefault="005D4597" w:rsidP="0085500C">
      <w:pPr>
        <w:tabs>
          <w:tab w:val="left" w:pos="426"/>
          <w:tab w:val="left" w:pos="5387"/>
        </w:tabs>
        <w:spacing w:before="0" w:after="0"/>
        <w:rPr>
          <w:rFonts w:cs="Calibri"/>
          <w:b/>
          <w:color w:val="000000" w:themeColor="text1"/>
          <w:szCs w:val="22"/>
          <w:lang w:val="de-CH"/>
        </w:rPr>
      </w:pPr>
    </w:p>
    <w:p w:rsidR="000A261B" w:rsidRPr="00906019" w:rsidRDefault="000A261B" w:rsidP="0085500C">
      <w:pPr>
        <w:tabs>
          <w:tab w:val="left" w:pos="426"/>
          <w:tab w:val="left" w:pos="5387"/>
        </w:tabs>
        <w:spacing w:before="0" w:after="0"/>
        <w:rPr>
          <w:rFonts w:cs="Calibri"/>
          <w:b/>
          <w:color w:val="000000" w:themeColor="text1"/>
          <w:szCs w:val="22"/>
          <w:lang w:val="de-CH"/>
        </w:rPr>
      </w:pPr>
    </w:p>
    <w:p w:rsidR="000A261B" w:rsidRPr="00906019" w:rsidRDefault="000A261B" w:rsidP="0085500C">
      <w:pPr>
        <w:tabs>
          <w:tab w:val="left" w:pos="426"/>
          <w:tab w:val="left" w:pos="5387"/>
        </w:tabs>
        <w:spacing w:before="0" w:after="0"/>
        <w:rPr>
          <w:color w:val="000000" w:themeColor="text1"/>
          <w:lang w:val="de-CH"/>
        </w:rPr>
      </w:pPr>
      <w:proofErr w:type="spellStart"/>
      <w:r w:rsidRPr="00906019">
        <w:rPr>
          <w:color w:val="000000" w:themeColor="text1"/>
          <w:lang w:val="de-CH"/>
        </w:rPr>
        <w:t>Echichens</w:t>
      </w:r>
      <w:proofErr w:type="spellEnd"/>
      <w:r w:rsidRPr="00906019">
        <w:rPr>
          <w:color w:val="000000" w:themeColor="text1"/>
          <w:lang w:val="de-CH"/>
        </w:rPr>
        <w:t>, le ________________________</w:t>
      </w:r>
    </w:p>
    <w:p w:rsidR="000A261B" w:rsidRPr="00906019" w:rsidRDefault="000A261B" w:rsidP="0085500C">
      <w:pPr>
        <w:tabs>
          <w:tab w:val="left" w:pos="426"/>
          <w:tab w:val="left" w:pos="5387"/>
        </w:tabs>
        <w:spacing w:before="0" w:after="0"/>
        <w:rPr>
          <w:color w:val="000000" w:themeColor="text1"/>
          <w:lang w:val="de-CH"/>
        </w:rPr>
      </w:pPr>
    </w:p>
    <w:p w:rsidR="000A261B" w:rsidRPr="00906019" w:rsidRDefault="000A261B" w:rsidP="0085500C">
      <w:pPr>
        <w:tabs>
          <w:tab w:val="left" w:pos="426"/>
          <w:tab w:val="left" w:pos="5387"/>
        </w:tabs>
        <w:spacing w:before="0" w:after="0"/>
        <w:rPr>
          <w:rFonts w:cs="Calibri"/>
          <w:b/>
          <w:color w:val="000000" w:themeColor="text1"/>
          <w:szCs w:val="22"/>
          <w:lang w:val="de-CH"/>
        </w:rPr>
      </w:pPr>
    </w:p>
    <w:p w:rsidR="00612369" w:rsidRPr="00906019" w:rsidRDefault="00612369" w:rsidP="0085500C">
      <w:pPr>
        <w:tabs>
          <w:tab w:val="left" w:pos="426"/>
          <w:tab w:val="left" w:pos="5387"/>
        </w:tabs>
        <w:spacing w:before="0" w:after="0"/>
        <w:rPr>
          <w:rFonts w:cs="Calibri"/>
          <w:b/>
          <w:color w:val="000000" w:themeColor="text1"/>
          <w:szCs w:val="22"/>
          <w:lang w:val="de-CH"/>
        </w:rPr>
      </w:pPr>
    </w:p>
    <w:p w:rsidR="005D4597" w:rsidRPr="00906019" w:rsidRDefault="005D4597" w:rsidP="0085500C">
      <w:pPr>
        <w:tabs>
          <w:tab w:val="left" w:pos="426"/>
          <w:tab w:val="left" w:pos="5387"/>
        </w:tabs>
        <w:spacing w:before="0" w:after="0"/>
        <w:rPr>
          <w:rFonts w:cs="Calibri"/>
          <w:b/>
          <w:color w:val="000000" w:themeColor="text1"/>
          <w:szCs w:val="22"/>
        </w:rPr>
      </w:pPr>
      <w:r w:rsidRPr="00906019">
        <w:rPr>
          <w:rFonts w:cs="Calibri"/>
          <w:b/>
          <w:color w:val="000000" w:themeColor="text1"/>
          <w:szCs w:val="22"/>
        </w:rPr>
        <w:t>Pour accord :</w:t>
      </w:r>
    </w:p>
    <w:p w:rsidR="005D4597" w:rsidRPr="00906019" w:rsidRDefault="005D4597" w:rsidP="0085500C">
      <w:pPr>
        <w:pStyle w:val="En-tte"/>
        <w:tabs>
          <w:tab w:val="left" w:pos="426"/>
          <w:tab w:val="num" w:pos="2694"/>
        </w:tabs>
        <w:ind w:right="872"/>
        <w:rPr>
          <w:rFonts w:cs="Calibri"/>
          <w:color w:val="000000" w:themeColor="text1"/>
          <w:szCs w:val="22"/>
        </w:rPr>
      </w:pPr>
    </w:p>
    <w:p w:rsidR="005D4597" w:rsidRPr="00906019" w:rsidRDefault="005D4597" w:rsidP="0085500C">
      <w:pPr>
        <w:pStyle w:val="Normal1retrait"/>
        <w:tabs>
          <w:tab w:val="left" w:pos="426"/>
          <w:tab w:val="left" w:pos="851"/>
          <w:tab w:val="left" w:leader="dot" w:pos="4111"/>
          <w:tab w:val="left" w:pos="4395"/>
          <w:tab w:val="right" w:pos="6804"/>
          <w:tab w:val="left" w:leader="dot" w:pos="10064"/>
        </w:tabs>
        <w:spacing w:before="0" w:after="0"/>
        <w:ind w:left="0"/>
        <w:rPr>
          <w:color w:val="000000" w:themeColor="text1"/>
          <w:lang w:val="fr-CH"/>
        </w:rPr>
      </w:pPr>
      <w:r w:rsidRPr="00906019">
        <w:rPr>
          <w:rFonts w:cs="Calibri"/>
          <w:color w:val="000000" w:themeColor="text1"/>
          <w:szCs w:val="22"/>
        </w:rPr>
        <w:t>Date :</w:t>
      </w:r>
      <w:r w:rsidRPr="00906019">
        <w:rPr>
          <w:rFonts w:cs="Calibri"/>
          <w:color w:val="000000" w:themeColor="text1"/>
          <w:szCs w:val="22"/>
        </w:rPr>
        <w:tab/>
      </w:r>
      <w:r w:rsidRPr="00906019">
        <w:rPr>
          <w:rFonts w:cs="Calibri"/>
          <w:color w:val="000000" w:themeColor="text1"/>
          <w:szCs w:val="22"/>
        </w:rPr>
        <w:tab/>
      </w:r>
      <w:r w:rsidRPr="00906019">
        <w:rPr>
          <w:rFonts w:cs="Calibri"/>
          <w:color w:val="000000" w:themeColor="text1"/>
          <w:szCs w:val="22"/>
        </w:rPr>
        <w:tab/>
        <w:t>Signature :</w:t>
      </w:r>
      <w:r w:rsidRPr="00906019">
        <w:rPr>
          <w:rFonts w:cs="Calibri"/>
          <w:color w:val="000000" w:themeColor="text1"/>
          <w:szCs w:val="22"/>
        </w:rPr>
        <w:tab/>
      </w:r>
      <w:r w:rsidRPr="00906019">
        <w:rPr>
          <w:rFonts w:cs="Calibri"/>
          <w:color w:val="000000" w:themeColor="text1"/>
          <w:szCs w:val="22"/>
        </w:rPr>
        <w:tab/>
      </w:r>
    </w:p>
    <w:sectPr w:rsidR="005D4597" w:rsidRPr="00906019" w:rsidSect="00733ED6">
      <w:footerReference w:type="default" r:id="rId8"/>
      <w:headerReference w:type="first" r:id="rId9"/>
      <w:footerReference w:type="first" r:id="rId10"/>
      <w:pgSz w:w="11906" w:h="16838" w:code="9"/>
      <w:pgMar w:top="1021" w:right="851"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725" w:rsidRDefault="00B02725" w:rsidP="001A33A7">
      <w:pPr>
        <w:spacing w:line="240" w:lineRule="auto"/>
      </w:pPr>
      <w:r>
        <w:separator/>
      </w:r>
    </w:p>
  </w:endnote>
  <w:endnote w:type="continuationSeparator" w:id="0">
    <w:p w:rsidR="00B02725" w:rsidRDefault="00B02725" w:rsidP="001A33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wis721 BT">
    <w:altName w:val="Arial"/>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888" w:rsidRPr="00D1551E" w:rsidRDefault="007B1888" w:rsidP="000D25B8">
    <w:pPr>
      <w:pStyle w:val="Pieddepage"/>
      <w:pBdr>
        <w:top w:val="single" w:sz="4" w:space="1" w:color="auto"/>
      </w:pBdr>
      <w:tabs>
        <w:tab w:val="clear" w:pos="4536"/>
        <w:tab w:val="clear" w:pos="9072"/>
        <w:tab w:val="center" w:pos="5103"/>
        <w:tab w:val="right" w:pos="10206"/>
      </w:tabs>
      <w:spacing w:before="0" w:after="0"/>
      <w:rPr>
        <w:rFonts w:cs="Calibri"/>
        <w:noProof/>
        <w:sz w:val="20"/>
      </w:rPr>
    </w:pPr>
    <w:r w:rsidRPr="00D1551E">
      <w:rPr>
        <w:rFonts w:cs="Calibri"/>
        <w:b/>
        <w:sz w:val="20"/>
      </w:rPr>
      <w:fldChar w:fldCharType="begin"/>
    </w:r>
    <w:r w:rsidRPr="00D1551E">
      <w:rPr>
        <w:rFonts w:cs="Calibri"/>
        <w:b/>
        <w:sz w:val="20"/>
      </w:rPr>
      <w:instrText xml:space="preserve"> FILENAME  \* FirstCap  \* MERGEFORMAT </w:instrText>
    </w:r>
    <w:r w:rsidRPr="00D1551E">
      <w:rPr>
        <w:rFonts w:cs="Calibri"/>
        <w:b/>
        <w:sz w:val="20"/>
      </w:rPr>
      <w:fldChar w:fldCharType="separate"/>
    </w:r>
    <w:r w:rsidR="00C53989">
      <w:rPr>
        <w:rFonts w:cs="Calibri"/>
        <w:b/>
        <w:noProof/>
        <w:sz w:val="20"/>
      </w:rPr>
      <w:t>3.1.4IN-44 Cahier des charges MSP (prop. révision)</w:t>
    </w:r>
    <w:r w:rsidRPr="00D1551E">
      <w:rPr>
        <w:rFonts w:cs="Calibri"/>
        <w:b/>
        <w:sz w:val="20"/>
      </w:rPr>
      <w:fldChar w:fldCharType="end"/>
    </w:r>
  </w:p>
  <w:p w:rsidR="007B1888" w:rsidRPr="00D1551E" w:rsidRDefault="00A451BA" w:rsidP="00963185">
    <w:pPr>
      <w:pStyle w:val="Pieddepage"/>
      <w:pBdr>
        <w:top w:val="single" w:sz="4" w:space="1" w:color="auto"/>
      </w:pBdr>
      <w:tabs>
        <w:tab w:val="clear" w:pos="4536"/>
        <w:tab w:val="clear" w:pos="9072"/>
        <w:tab w:val="right" w:pos="10206"/>
      </w:tabs>
      <w:spacing w:before="0" w:after="0"/>
      <w:rPr>
        <w:rFonts w:cs="Calibri"/>
      </w:rPr>
    </w:pPr>
    <w:r>
      <w:rPr>
        <w:rFonts w:asciiTheme="minorHAnsi" w:hAnsiTheme="minorHAnsi" w:cs="Calibri"/>
        <w:sz w:val="20"/>
      </w:rPr>
      <w:t xml:space="preserve">Auteurs : </w:t>
    </w:r>
    <w:proofErr w:type="spellStart"/>
    <w:r>
      <w:rPr>
        <w:rFonts w:asciiTheme="minorHAnsi" w:hAnsiTheme="minorHAnsi" w:cs="Calibri"/>
        <w:sz w:val="20"/>
      </w:rPr>
      <w:t>Dir</w:t>
    </w:r>
    <w:proofErr w:type="spellEnd"/>
    <w:r>
      <w:rPr>
        <w:rFonts w:asciiTheme="minorHAnsi" w:hAnsiTheme="minorHAnsi" w:cs="Calibri"/>
        <w:sz w:val="20"/>
      </w:rPr>
      <w:t>. Adj. validé</w:t>
    </w:r>
    <w:r w:rsidRPr="00D1551E">
      <w:rPr>
        <w:rFonts w:cs="Calibri"/>
        <w:sz w:val="20"/>
      </w:rPr>
      <w:t>:</w:t>
    </w:r>
    <w:r>
      <w:rPr>
        <w:rFonts w:cs="Calibri"/>
        <w:sz w:val="20"/>
      </w:rPr>
      <w:t xml:space="preserve"> resp. SMQ</w:t>
    </w:r>
    <w:r w:rsidR="007B1888" w:rsidRPr="00D1551E">
      <w:rPr>
        <w:rFonts w:cs="Calibri"/>
        <w:noProof/>
        <w:sz w:val="20"/>
      </w:rPr>
      <w:tab/>
    </w:r>
    <w:r w:rsidR="007B1888" w:rsidRPr="00D1551E">
      <w:rPr>
        <w:rFonts w:cs="Calibri"/>
        <w:noProof/>
        <w:sz w:val="20"/>
      </w:rPr>
      <w:fldChar w:fldCharType="begin"/>
    </w:r>
    <w:r w:rsidR="007B1888" w:rsidRPr="00D1551E">
      <w:rPr>
        <w:rFonts w:cs="Calibri"/>
        <w:noProof/>
        <w:sz w:val="20"/>
      </w:rPr>
      <w:instrText>PAGE</w:instrText>
    </w:r>
    <w:r w:rsidR="007B1888" w:rsidRPr="00D1551E">
      <w:rPr>
        <w:rFonts w:cs="Calibri"/>
        <w:noProof/>
        <w:sz w:val="20"/>
      </w:rPr>
      <w:fldChar w:fldCharType="separate"/>
    </w:r>
    <w:r w:rsidR="00906019">
      <w:rPr>
        <w:rFonts w:cs="Calibri"/>
        <w:noProof/>
        <w:sz w:val="20"/>
      </w:rPr>
      <w:t>5</w:t>
    </w:r>
    <w:r w:rsidR="007B1888" w:rsidRPr="00D1551E">
      <w:rPr>
        <w:rFonts w:cs="Calibri"/>
        <w:noProof/>
        <w:sz w:val="20"/>
      </w:rPr>
      <w:fldChar w:fldCharType="end"/>
    </w:r>
    <w:r w:rsidR="007B1888" w:rsidRPr="00D1551E">
      <w:rPr>
        <w:rFonts w:cs="Calibri"/>
        <w:noProof/>
        <w:sz w:val="20"/>
      </w:rPr>
      <w:t xml:space="preserve">/ </w:t>
    </w:r>
    <w:r w:rsidR="007B1888" w:rsidRPr="00D1551E">
      <w:rPr>
        <w:rFonts w:cs="Calibri"/>
        <w:noProof/>
        <w:sz w:val="20"/>
      </w:rPr>
      <w:fldChar w:fldCharType="begin"/>
    </w:r>
    <w:r w:rsidR="007B1888" w:rsidRPr="00D1551E">
      <w:rPr>
        <w:rFonts w:cs="Calibri"/>
        <w:noProof/>
        <w:sz w:val="20"/>
      </w:rPr>
      <w:instrText>NUMPAGES</w:instrText>
    </w:r>
    <w:r w:rsidR="007B1888" w:rsidRPr="00D1551E">
      <w:rPr>
        <w:rFonts w:cs="Calibri"/>
        <w:noProof/>
        <w:sz w:val="20"/>
      </w:rPr>
      <w:fldChar w:fldCharType="separate"/>
    </w:r>
    <w:r w:rsidR="00906019">
      <w:rPr>
        <w:rFonts w:cs="Calibri"/>
        <w:noProof/>
        <w:sz w:val="20"/>
      </w:rPr>
      <w:t>5</w:t>
    </w:r>
    <w:r w:rsidR="007B1888" w:rsidRPr="00D1551E">
      <w:rPr>
        <w:rFonts w:cs="Calibri"/>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888" w:rsidRPr="00D1551E" w:rsidRDefault="007B1888" w:rsidP="000D25B8">
    <w:pPr>
      <w:pStyle w:val="Pieddepage"/>
      <w:pBdr>
        <w:top w:val="single" w:sz="4" w:space="1" w:color="auto"/>
      </w:pBdr>
      <w:tabs>
        <w:tab w:val="clear" w:pos="4536"/>
        <w:tab w:val="clear" w:pos="9072"/>
        <w:tab w:val="center" w:pos="5103"/>
        <w:tab w:val="right" w:pos="10206"/>
      </w:tabs>
      <w:spacing w:before="0" w:after="0" w:line="276" w:lineRule="auto"/>
      <w:rPr>
        <w:rFonts w:cs="Calibri"/>
        <w:b/>
        <w:sz w:val="20"/>
      </w:rPr>
    </w:pPr>
    <w:r w:rsidRPr="00D1551E">
      <w:rPr>
        <w:rFonts w:cs="Calibri"/>
        <w:b/>
        <w:sz w:val="20"/>
      </w:rPr>
      <w:fldChar w:fldCharType="begin"/>
    </w:r>
    <w:r w:rsidRPr="00D1551E">
      <w:rPr>
        <w:rFonts w:cs="Calibri"/>
        <w:b/>
        <w:sz w:val="20"/>
      </w:rPr>
      <w:instrText xml:space="preserve"> FILENAME  \* FirstCap  \* MERGEFORMAT </w:instrText>
    </w:r>
    <w:r w:rsidRPr="00D1551E">
      <w:rPr>
        <w:rFonts w:cs="Calibri"/>
        <w:b/>
        <w:sz w:val="20"/>
      </w:rPr>
      <w:fldChar w:fldCharType="separate"/>
    </w:r>
    <w:r w:rsidR="00C53989">
      <w:rPr>
        <w:rFonts w:cs="Calibri"/>
        <w:b/>
        <w:noProof/>
        <w:sz w:val="20"/>
      </w:rPr>
      <w:t>3.1.4IN-44 Cahier des charges MSP (prop. révision)</w:t>
    </w:r>
    <w:r w:rsidRPr="00D1551E">
      <w:rPr>
        <w:rFonts w:cs="Calibri"/>
        <w:b/>
        <w:sz w:val="20"/>
      </w:rPr>
      <w:fldChar w:fldCharType="end"/>
    </w:r>
  </w:p>
  <w:p w:rsidR="007B1888" w:rsidRDefault="00A451BA" w:rsidP="00963185">
    <w:pPr>
      <w:pStyle w:val="Pieddepage"/>
      <w:pBdr>
        <w:top w:val="single" w:sz="4" w:space="1" w:color="auto"/>
      </w:pBdr>
      <w:tabs>
        <w:tab w:val="clear" w:pos="4536"/>
        <w:tab w:val="clear" w:pos="9072"/>
        <w:tab w:val="right" w:pos="10206"/>
      </w:tabs>
      <w:spacing w:before="0" w:after="0"/>
    </w:pPr>
    <w:r>
      <w:rPr>
        <w:rFonts w:asciiTheme="minorHAnsi" w:hAnsiTheme="minorHAnsi" w:cs="Calibri"/>
        <w:sz w:val="20"/>
      </w:rPr>
      <w:t xml:space="preserve">Auteurs : </w:t>
    </w:r>
    <w:proofErr w:type="spellStart"/>
    <w:r>
      <w:rPr>
        <w:rFonts w:asciiTheme="minorHAnsi" w:hAnsiTheme="minorHAnsi" w:cs="Calibri"/>
        <w:sz w:val="20"/>
      </w:rPr>
      <w:t>Dir</w:t>
    </w:r>
    <w:proofErr w:type="spellEnd"/>
    <w:r>
      <w:rPr>
        <w:rFonts w:asciiTheme="minorHAnsi" w:hAnsiTheme="minorHAnsi" w:cs="Calibri"/>
        <w:sz w:val="20"/>
      </w:rPr>
      <w:t>. Adj. validé</w:t>
    </w:r>
    <w:r w:rsidRPr="00D1551E">
      <w:rPr>
        <w:rFonts w:cs="Calibri"/>
        <w:sz w:val="20"/>
      </w:rPr>
      <w:t>:</w:t>
    </w:r>
    <w:r>
      <w:rPr>
        <w:rFonts w:cs="Calibri"/>
        <w:sz w:val="20"/>
      </w:rPr>
      <w:t xml:space="preserve"> resp. SMQ</w:t>
    </w:r>
    <w:r w:rsidR="00963185">
      <w:rPr>
        <w:rFonts w:cs="Calibri"/>
        <w:sz w:val="20"/>
      </w:rPr>
      <w:tab/>
    </w:r>
    <w:r w:rsidR="007B1888" w:rsidRPr="00D1551E">
      <w:rPr>
        <w:rFonts w:cs="Calibri"/>
        <w:noProof/>
        <w:sz w:val="20"/>
      </w:rPr>
      <w:fldChar w:fldCharType="begin"/>
    </w:r>
    <w:r w:rsidR="007B1888" w:rsidRPr="00D1551E">
      <w:rPr>
        <w:rFonts w:cs="Calibri"/>
        <w:noProof/>
        <w:sz w:val="20"/>
      </w:rPr>
      <w:instrText>PAGE</w:instrText>
    </w:r>
    <w:r w:rsidR="007B1888" w:rsidRPr="00D1551E">
      <w:rPr>
        <w:rFonts w:cs="Calibri"/>
        <w:noProof/>
        <w:sz w:val="20"/>
      </w:rPr>
      <w:fldChar w:fldCharType="separate"/>
    </w:r>
    <w:r w:rsidR="00906019">
      <w:rPr>
        <w:rFonts w:cs="Calibri"/>
        <w:noProof/>
        <w:sz w:val="20"/>
      </w:rPr>
      <w:t>1</w:t>
    </w:r>
    <w:r w:rsidR="007B1888" w:rsidRPr="00D1551E">
      <w:rPr>
        <w:rFonts w:cs="Calibri"/>
        <w:noProof/>
        <w:sz w:val="20"/>
      </w:rPr>
      <w:fldChar w:fldCharType="end"/>
    </w:r>
    <w:r w:rsidR="007B1888" w:rsidRPr="00D1551E">
      <w:rPr>
        <w:rFonts w:cs="Calibri"/>
        <w:noProof/>
        <w:sz w:val="20"/>
      </w:rPr>
      <w:t xml:space="preserve">/ </w:t>
    </w:r>
    <w:r w:rsidR="007B1888" w:rsidRPr="00D1551E">
      <w:rPr>
        <w:rFonts w:cs="Calibri"/>
        <w:noProof/>
        <w:sz w:val="20"/>
      </w:rPr>
      <w:fldChar w:fldCharType="begin"/>
    </w:r>
    <w:r w:rsidR="007B1888" w:rsidRPr="00D1551E">
      <w:rPr>
        <w:rFonts w:cs="Calibri"/>
        <w:noProof/>
        <w:sz w:val="20"/>
      </w:rPr>
      <w:instrText>NUMPAGES</w:instrText>
    </w:r>
    <w:r w:rsidR="007B1888" w:rsidRPr="00D1551E">
      <w:rPr>
        <w:rFonts w:cs="Calibri"/>
        <w:noProof/>
        <w:sz w:val="20"/>
      </w:rPr>
      <w:fldChar w:fldCharType="separate"/>
    </w:r>
    <w:r w:rsidR="00906019">
      <w:rPr>
        <w:rFonts w:cs="Calibri"/>
        <w:noProof/>
        <w:sz w:val="20"/>
      </w:rPr>
      <w:t>5</w:t>
    </w:r>
    <w:r w:rsidR="007B1888" w:rsidRPr="00D1551E">
      <w:rPr>
        <w:rFonts w:cs="Calibri"/>
        <w:noProof/>
        <w:sz w:val="20"/>
      </w:rPr>
      <w:fldChar w:fldCharType="end"/>
    </w:r>
    <w:r w:rsidR="007B1888" w:rsidRPr="00D1551E">
      <w:rPr>
        <w:rFonts w:cs="Calibr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725" w:rsidRDefault="00B02725" w:rsidP="001A33A7">
      <w:pPr>
        <w:spacing w:line="240" w:lineRule="auto"/>
      </w:pPr>
      <w:r>
        <w:separator/>
      </w:r>
    </w:p>
  </w:footnote>
  <w:footnote w:type="continuationSeparator" w:id="0">
    <w:p w:rsidR="00B02725" w:rsidRDefault="00B02725" w:rsidP="001A33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888" w:rsidRDefault="003B404D" w:rsidP="00BC5172">
    <w:pPr>
      <w:pStyle w:val="En-tte"/>
      <w:pBdr>
        <w:top w:val="single" w:sz="4" w:space="1" w:color="auto"/>
        <w:left w:val="single" w:sz="4" w:space="4" w:color="auto"/>
        <w:bottom w:val="single" w:sz="4" w:space="1" w:color="auto"/>
        <w:right w:val="single" w:sz="4" w:space="4" w:color="auto"/>
      </w:pBdr>
      <w:tabs>
        <w:tab w:val="clear" w:pos="9072"/>
        <w:tab w:val="right" w:pos="9639"/>
      </w:tabs>
    </w:pPr>
    <w:r>
      <w:rPr>
        <w:noProof/>
        <w:lang w:val="fr-CH" w:eastAsia="fr-CH"/>
      </w:rPr>
      <mc:AlternateContent>
        <mc:Choice Requires="wps">
          <w:drawing>
            <wp:anchor distT="0" distB="0" distL="114300" distR="114300" simplePos="0" relativeHeight="251659264" behindDoc="0" locked="0" layoutInCell="1" allowOverlap="1" wp14:anchorId="16512051" wp14:editId="41516DE9">
              <wp:simplePos x="0" y="0"/>
              <wp:positionH relativeFrom="column">
                <wp:posOffset>-159385</wp:posOffset>
              </wp:positionH>
              <wp:positionV relativeFrom="paragraph">
                <wp:posOffset>-36195</wp:posOffset>
              </wp:positionV>
              <wp:extent cx="1162050" cy="82867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1162050" cy="828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04D" w:rsidRDefault="003B404D" w:rsidP="003B404D">
                          <w:r>
                            <w:rPr>
                              <w:noProof/>
                              <w:lang w:val="fr-CH" w:eastAsia="fr-CH"/>
                            </w:rPr>
                            <w:drawing>
                              <wp:inline distT="0" distB="0" distL="0" distR="0" wp14:anchorId="7744FD53" wp14:editId="2CB74546">
                                <wp:extent cx="942975" cy="683177"/>
                                <wp:effectExtent l="0" t="0" r="0" b="31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ité Radieuse 2017 -pour SMQ.jpg"/>
                                        <pic:cNvPicPr/>
                                      </pic:nvPicPr>
                                      <pic:blipFill>
                                        <a:blip r:embed="rId1">
                                          <a:extLst>
                                            <a:ext uri="{28A0092B-C50C-407E-A947-70E740481C1C}">
                                              <a14:useLocalDpi xmlns:a14="http://schemas.microsoft.com/office/drawing/2010/main" val="0"/>
                                            </a:ext>
                                          </a:extLst>
                                        </a:blip>
                                        <a:stretch>
                                          <a:fillRect/>
                                        </a:stretch>
                                      </pic:blipFill>
                                      <pic:spPr>
                                        <a:xfrm>
                                          <a:off x="0" y="0"/>
                                          <a:ext cx="941988" cy="68246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512051" id="_x0000_t202" coordsize="21600,21600" o:spt="202" path="m,l,21600r21600,l21600,xe">
              <v:stroke joinstyle="miter"/>
              <v:path gradientshapeok="t" o:connecttype="rect"/>
            </v:shapetype>
            <v:shape id="Zone de texte 3" o:spid="_x0000_s1026" type="#_x0000_t202" style="position:absolute;left:0;text-align:left;margin-left:-12.55pt;margin-top:-2.85pt;width:91.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" filled="f" stroked="f" strokeweight=".5pt">
              <v:textbox>
                <w:txbxContent>
                  <w:p w:rsidR="003B404D" w:rsidRDefault="003B404D" w:rsidP="003B404D">
                    <w:r>
                      <w:rPr>
                        <w:noProof/>
                        <w:lang w:val="fr-CH" w:eastAsia="fr-CH"/>
                      </w:rPr>
                      <w:drawing>
                        <wp:inline distT="0" distB="0" distL="0" distR="0" wp14:anchorId="7744FD53" wp14:editId="2CB74546">
                          <wp:extent cx="942975" cy="683177"/>
                          <wp:effectExtent l="0" t="0" r="0" b="31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ité Radieuse 2017 -pour SMQ.jpg"/>
                                  <pic:cNvPicPr/>
                                </pic:nvPicPr>
                                <pic:blipFill>
                                  <a:blip r:embed="rId1">
                                    <a:extLst>
                                      <a:ext uri="{28A0092B-C50C-407E-A947-70E740481C1C}">
                                        <a14:useLocalDpi xmlns:a14="http://schemas.microsoft.com/office/drawing/2010/main" val="0"/>
                                      </a:ext>
                                    </a:extLst>
                                  </a:blip>
                                  <a:stretch>
                                    <a:fillRect/>
                                  </a:stretch>
                                </pic:blipFill>
                                <pic:spPr>
                                  <a:xfrm>
                                    <a:off x="0" y="0"/>
                                    <a:ext cx="941988" cy="682462"/>
                                  </a:xfrm>
                                  <a:prstGeom prst="rect">
                                    <a:avLst/>
                                  </a:prstGeom>
                                </pic:spPr>
                              </pic:pic>
                            </a:graphicData>
                          </a:graphic>
                        </wp:inline>
                      </w:drawing>
                    </w:r>
                  </w:p>
                </w:txbxContent>
              </v:textbox>
            </v:shape>
          </w:pict>
        </mc:Fallback>
      </mc:AlternateContent>
    </w:r>
  </w:p>
  <w:p w:rsidR="00AC2D16" w:rsidRDefault="007B1888" w:rsidP="00891C28">
    <w:pPr>
      <w:pStyle w:val="En-tte"/>
      <w:pBdr>
        <w:top w:val="single" w:sz="4" w:space="1" w:color="auto"/>
        <w:left w:val="single" w:sz="4" w:space="4" w:color="auto"/>
        <w:bottom w:val="single" w:sz="4" w:space="1" w:color="auto"/>
        <w:right w:val="single" w:sz="4" w:space="4" w:color="auto"/>
      </w:pBdr>
      <w:tabs>
        <w:tab w:val="clear" w:pos="4536"/>
        <w:tab w:val="clear" w:pos="9072"/>
        <w:tab w:val="center" w:pos="5103"/>
        <w:tab w:val="right" w:pos="10206"/>
      </w:tabs>
      <w:spacing w:before="0" w:after="0"/>
      <w:rPr>
        <w:rFonts w:cs="Calibri"/>
        <w:b/>
        <w:sz w:val="24"/>
        <w:szCs w:val="24"/>
      </w:rPr>
    </w:pPr>
    <w:r>
      <w:tab/>
    </w:r>
    <w:r w:rsidR="003E6073" w:rsidRPr="002B4CA3">
      <w:rPr>
        <w:rFonts w:cs="Calibri"/>
        <w:b/>
        <w:sz w:val="24"/>
        <w:szCs w:val="24"/>
      </w:rPr>
      <w:t>CAHIER DES CHARGES MAITRE SOCIO-PROFESSIONNEL</w:t>
    </w:r>
    <w:r w:rsidRPr="007C4D18">
      <w:rPr>
        <w:rFonts w:cs="Calibri"/>
        <w:sz w:val="24"/>
        <w:szCs w:val="24"/>
      </w:rPr>
      <w:tab/>
    </w:r>
    <w:r w:rsidR="0021683E">
      <w:rPr>
        <w:rFonts w:cs="Calibri"/>
        <w:b/>
        <w:sz w:val="24"/>
        <w:szCs w:val="24"/>
      </w:rPr>
      <w:t>3.</w:t>
    </w:r>
    <w:r w:rsidRPr="007C4D18">
      <w:rPr>
        <w:rFonts w:cs="Calibri"/>
        <w:b/>
        <w:sz w:val="24"/>
        <w:szCs w:val="24"/>
      </w:rPr>
      <w:t>1.</w:t>
    </w:r>
    <w:r w:rsidR="0021683E">
      <w:rPr>
        <w:rFonts w:cs="Calibri"/>
        <w:b/>
        <w:sz w:val="24"/>
        <w:szCs w:val="24"/>
      </w:rPr>
      <w:t>4IN</w:t>
    </w:r>
    <w:r w:rsidRPr="007C4D18">
      <w:rPr>
        <w:rFonts w:cs="Calibri"/>
        <w:b/>
        <w:sz w:val="24"/>
        <w:szCs w:val="24"/>
      </w:rPr>
      <w:t>-</w:t>
    </w:r>
    <w:r w:rsidR="007E0B5A">
      <w:rPr>
        <w:rFonts w:cs="Calibri"/>
        <w:b/>
        <w:sz w:val="24"/>
        <w:szCs w:val="24"/>
      </w:rPr>
      <w:t>4</w:t>
    </w:r>
    <w:r w:rsidR="003E6073">
      <w:rPr>
        <w:rFonts w:cs="Calibri"/>
        <w:b/>
        <w:sz w:val="24"/>
        <w:szCs w:val="24"/>
      </w:rPr>
      <w:t>4</w:t>
    </w:r>
  </w:p>
  <w:p w:rsidR="007B1888" w:rsidRPr="000A261B" w:rsidRDefault="007B1888" w:rsidP="00891C28">
    <w:pPr>
      <w:pStyle w:val="En-tte"/>
      <w:pBdr>
        <w:top w:val="single" w:sz="4" w:space="1" w:color="auto"/>
        <w:left w:val="single" w:sz="4" w:space="4" w:color="auto"/>
        <w:bottom w:val="single" w:sz="4" w:space="1" w:color="auto"/>
        <w:right w:val="single" w:sz="4" w:space="4" w:color="auto"/>
      </w:pBdr>
      <w:tabs>
        <w:tab w:val="clear" w:pos="4536"/>
        <w:tab w:val="clear" w:pos="9072"/>
        <w:tab w:val="center" w:pos="5103"/>
        <w:tab w:val="right" w:pos="10206"/>
      </w:tabs>
      <w:spacing w:before="0" w:after="0"/>
      <w:rPr>
        <w:rFonts w:cs="Calibri"/>
        <w:b/>
        <w:color w:val="FF0000"/>
        <w:sz w:val="24"/>
        <w:szCs w:val="24"/>
      </w:rPr>
    </w:pPr>
    <w:r w:rsidRPr="007C4D18">
      <w:rPr>
        <w:rFonts w:cs="Calibri"/>
        <w:b/>
        <w:sz w:val="20"/>
      </w:rPr>
      <w:tab/>
    </w:r>
    <w:r w:rsidRPr="007C4D18">
      <w:rPr>
        <w:rFonts w:cs="Calibri"/>
        <w:b/>
        <w:sz w:val="20"/>
      </w:rPr>
      <w:tab/>
    </w:r>
    <w:r w:rsidR="00007745" w:rsidRPr="00906019">
      <w:rPr>
        <w:rFonts w:cs="Calibri"/>
        <w:color w:val="000000" w:themeColor="text1"/>
        <w:sz w:val="20"/>
      </w:rPr>
      <w:t>V</w:t>
    </w:r>
    <w:r w:rsidR="000A261B" w:rsidRPr="00906019">
      <w:rPr>
        <w:rFonts w:cs="Calibri"/>
        <w:color w:val="000000" w:themeColor="text1"/>
        <w:sz w:val="20"/>
      </w:rPr>
      <w:t>3</w:t>
    </w:r>
    <w:r w:rsidRPr="00906019">
      <w:rPr>
        <w:rFonts w:cs="Calibri"/>
        <w:color w:val="000000" w:themeColor="text1"/>
        <w:sz w:val="20"/>
      </w:rPr>
      <w:t xml:space="preserve"> du </w:t>
    </w:r>
    <w:r w:rsidR="00775E4A">
      <w:rPr>
        <w:rFonts w:cs="Calibri"/>
        <w:color w:val="000000" w:themeColor="text1"/>
        <w:sz w:val="20"/>
      </w:rPr>
      <w:t>09.04.2021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CC0063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C346282"/>
    <w:multiLevelType w:val="multilevel"/>
    <w:tmpl w:val="6FBCF686"/>
    <w:lvl w:ilvl="0">
      <w:start w:val="1"/>
      <w:numFmt w:val="decimal"/>
      <w:pStyle w:val="Titre1"/>
      <w:lvlText w:val="%1."/>
      <w:lvlJc w:val="left"/>
      <w:pPr>
        <w:tabs>
          <w:tab w:val="num" w:pos="360"/>
        </w:tabs>
        <w:ind w:left="360" w:hanging="360"/>
      </w:pPr>
      <w:rPr>
        <w:rFonts w:hint="default"/>
        <w:b/>
      </w:rPr>
    </w:lvl>
    <w:lvl w:ilvl="1">
      <w:start w:val="1"/>
      <w:numFmt w:val="decimal"/>
      <w:pStyle w:val="Titre2"/>
      <w:lvlText w:val="%1.%2."/>
      <w:lvlJc w:val="left"/>
      <w:pPr>
        <w:tabs>
          <w:tab w:val="num" w:pos="357"/>
        </w:tabs>
        <w:ind w:left="357" w:hanging="35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CC57343"/>
    <w:multiLevelType w:val="hybridMultilevel"/>
    <w:tmpl w:val="95485900"/>
    <w:lvl w:ilvl="0" w:tplc="C80035A8">
      <w:start w:val="1"/>
      <w:numFmt w:val="bullet"/>
      <w:pStyle w:val="Puce3"/>
      <w:lvlText w:val=""/>
      <w:lvlJc w:val="left"/>
      <w:pPr>
        <w:tabs>
          <w:tab w:val="num" w:pos="3192"/>
        </w:tabs>
        <w:ind w:left="3192" w:hanging="360"/>
      </w:pPr>
      <w:rPr>
        <w:rFonts w:ascii="Wingdings" w:hAnsi="Wingdings" w:hint="default"/>
      </w:rPr>
    </w:lvl>
    <w:lvl w:ilvl="1" w:tplc="040C0003">
      <w:start w:val="1"/>
      <w:numFmt w:val="bullet"/>
      <w:lvlText w:val="o"/>
      <w:lvlJc w:val="left"/>
      <w:pPr>
        <w:tabs>
          <w:tab w:val="num" w:pos="3912"/>
        </w:tabs>
        <w:ind w:left="3912" w:hanging="360"/>
      </w:pPr>
      <w:rPr>
        <w:rFonts w:ascii="Courier New" w:hAnsi="Courier New" w:cs="Courier New" w:hint="default"/>
      </w:rPr>
    </w:lvl>
    <w:lvl w:ilvl="2" w:tplc="040C0005">
      <w:start w:val="1"/>
      <w:numFmt w:val="bullet"/>
      <w:lvlText w:val=""/>
      <w:lvlJc w:val="left"/>
      <w:pPr>
        <w:tabs>
          <w:tab w:val="num" w:pos="4632"/>
        </w:tabs>
        <w:ind w:left="4632" w:hanging="360"/>
      </w:pPr>
      <w:rPr>
        <w:rFonts w:ascii="Wingdings" w:hAnsi="Wingdings" w:hint="default"/>
      </w:rPr>
    </w:lvl>
    <w:lvl w:ilvl="3" w:tplc="040C0001" w:tentative="1">
      <w:start w:val="1"/>
      <w:numFmt w:val="bullet"/>
      <w:lvlText w:val=""/>
      <w:lvlJc w:val="left"/>
      <w:pPr>
        <w:tabs>
          <w:tab w:val="num" w:pos="5352"/>
        </w:tabs>
        <w:ind w:left="5352" w:hanging="360"/>
      </w:pPr>
      <w:rPr>
        <w:rFonts w:ascii="Symbol" w:hAnsi="Symbol" w:hint="default"/>
      </w:rPr>
    </w:lvl>
    <w:lvl w:ilvl="4" w:tplc="040C0003" w:tentative="1">
      <w:start w:val="1"/>
      <w:numFmt w:val="bullet"/>
      <w:lvlText w:val="o"/>
      <w:lvlJc w:val="left"/>
      <w:pPr>
        <w:tabs>
          <w:tab w:val="num" w:pos="6072"/>
        </w:tabs>
        <w:ind w:left="6072" w:hanging="360"/>
      </w:pPr>
      <w:rPr>
        <w:rFonts w:ascii="Courier New" w:hAnsi="Courier New" w:cs="Courier New" w:hint="default"/>
      </w:rPr>
    </w:lvl>
    <w:lvl w:ilvl="5" w:tplc="040C0005" w:tentative="1">
      <w:start w:val="1"/>
      <w:numFmt w:val="bullet"/>
      <w:lvlText w:val=""/>
      <w:lvlJc w:val="left"/>
      <w:pPr>
        <w:tabs>
          <w:tab w:val="num" w:pos="6792"/>
        </w:tabs>
        <w:ind w:left="6792" w:hanging="360"/>
      </w:pPr>
      <w:rPr>
        <w:rFonts w:ascii="Wingdings" w:hAnsi="Wingdings" w:hint="default"/>
      </w:rPr>
    </w:lvl>
    <w:lvl w:ilvl="6" w:tplc="040C0001" w:tentative="1">
      <w:start w:val="1"/>
      <w:numFmt w:val="bullet"/>
      <w:lvlText w:val=""/>
      <w:lvlJc w:val="left"/>
      <w:pPr>
        <w:tabs>
          <w:tab w:val="num" w:pos="7512"/>
        </w:tabs>
        <w:ind w:left="7512" w:hanging="360"/>
      </w:pPr>
      <w:rPr>
        <w:rFonts w:ascii="Symbol" w:hAnsi="Symbol" w:hint="default"/>
      </w:rPr>
    </w:lvl>
    <w:lvl w:ilvl="7" w:tplc="040C0003" w:tentative="1">
      <w:start w:val="1"/>
      <w:numFmt w:val="bullet"/>
      <w:lvlText w:val="o"/>
      <w:lvlJc w:val="left"/>
      <w:pPr>
        <w:tabs>
          <w:tab w:val="num" w:pos="8232"/>
        </w:tabs>
        <w:ind w:left="8232" w:hanging="360"/>
      </w:pPr>
      <w:rPr>
        <w:rFonts w:ascii="Courier New" w:hAnsi="Courier New" w:cs="Courier New" w:hint="default"/>
      </w:rPr>
    </w:lvl>
    <w:lvl w:ilvl="8" w:tplc="040C0005" w:tentative="1">
      <w:start w:val="1"/>
      <w:numFmt w:val="bullet"/>
      <w:lvlText w:val=""/>
      <w:lvlJc w:val="left"/>
      <w:pPr>
        <w:tabs>
          <w:tab w:val="num" w:pos="8952"/>
        </w:tabs>
        <w:ind w:left="8952" w:hanging="360"/>
      </w:pPr>
      <w:rPr>
        <w:rFonts w:ascii="Wingdings" w:hAnsi="Wingdings" w:hint="default"/>
      </w:rPr>
    </w:lvl>
  </w:abstractNum>
  <w:abstractNum w:abstractNumId="3" w15:restartNumberingAfterBreak="0">
    <w:nsid w:val="5C1A16A7"/>
    <w:multiLevelType w:val="singleLevel"/>
    <w:tmpl w:val="300A6BD4"/>
    <w:lvl w:ilvl="0">
      <w:start w:val="1"/>
      <w:numFmt w:val="bullet"/>
      <w:pStyle w:val="SMQ2013Puce1"/>
      <w:lvlText w:val=""/>
      <w:lvlJc w:val="left"/>
      <w:pPr>
        <w:tabs>
          <w:tab w:val="num" w:pos="360"/>
        </w:tabs>
        <w:ind w:left="340" w:hanging="340"/>
      </w:pPr>
      <w:rPr>
        <w:rFonts w:ascii="Symbol" w:hAnsi="Symbol" w:hint="default"/>
      </w:rPr>
    </w:lvl>
  </w:abstractNum>
  <w:abstractNum w:abstractNumId="4" w15:restartNumberingAfterBreak="0">
    <w:nsid w:val="776C2D11"/>
    <w:multiLevelType w:val="hybridMultilevel"/>
    <w:tmpl w:val="0A664176"/>
    <w:lvl w:ilvl="0" w:tplc="A06AA6DE">
      <w:start w:val="12"/>
      <w:numFmt w:val="bullet"/>
      <w:pStyle w:val="Puce1"/>
      <w:lvlText w:val="-"/>
      <w:lvlJc w:val="left"/>
      <w:pPr>
        <w:tabs>
          <w:tab w:val="num" w:pos="1410"/>
        </w:tabs>
        <w:ind w:left="1410" w:hanging="705"/>
      </w:pPr>
      <w:rPr>
        <w:rFonts w:ascii="Calibri" w:eastAsia="Times New Roman" w:hAnsi="Calibri" w:cs="Calibri" w:hint="default"/>
      </w:rPr>
    </w:lvl>
    <w:lvl w:ilvl="1" w:tplc="1054A430">
      <w:start w:val="1"/>
      <w:numFmt w:val="bullet"/>
      <w:pStyle w:val="Puce2"/>
      <w:lvlText w:val=""/>
      <w:lvlJc w:val="left"/>
      <w:pPr>
        <w:tabs>
          <w:tab w:val="num" w:pos="1785"/>
        </w:tabs>
        <w:ind w:left="1785" w:hanging="360"/>
      </w:pPr>
      <w:rPr>
        <w:rFonts w:ascii="Symbol" w:hAnsi="Symbol"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start w:val="1"/>
      <w:numFmt w:val="bullet"/>
      <w:lvlText w:val=""/>
      <w:lvlJc w:val="left"/>
      <w:pPr>
        <w:tabs>
          <w:tab w:val="num" w:pos="3225"/>
        </w:tabs>
        <w:ind w:left="3225" w:hanging="360"/>
      </w:pPr>
      <w:rPr>
        <w:rFonts w:ascii="Symbol" w:hAnsi="Symbol" w:hint="default"/>
      </w:rPr>
    </w:lvl>
    <w:lvl w:ilvl="4" w:tplc="040C000D">
      <w:start w:val="1"/>
      <w:numFmt w:val="bullet"/>
      <w:lvlText w:val=""/>
      <w:lvlJc w:val="left"/>
      <w:pPr>
        <w:tabs>
          <w:tab w:val="num" w:pos="3945"/>
        </w:tabs>
        <w:ind w:left="3945" w:hanging="360"/>
      </w:pPr>
      <w:rPr>
        <w:rFonts w:ascii="Wingdings" w:hAnsi="Wingdings" w:hint="default"/>
      </w:rPr>
    </w:lvl>
    <w:lvl w:ilvl="5" w:tplc="040C0001">
      <w:start w:val="1"/>
      <w:numFmt w:val="bullet"/>
      <w:lvlText w:val=""/>
      <w:lvlJc w:val="left"/>
      <w:pPr>
        <w:tabs>
          <w:tab w:val="num" w:pos="4665"/>
        </w:tabs>
        <w:ind w:left="4665" w:hanging="360"/>
      </w:pPr>
      <w:rPr>
        <w:rFonts w:ascii="Symbol" w:hAnsi="Symbol"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4D18"/>
    <w:rsid w:val="0000499E"/>
    <w:rsid w:val="00007745"/>
    <w:rsid w:val="00013C99"/>
    <w:rsid w:val="00015733"/>
    <w:rsid w:val="0002103A"/>
    <w:rsid w:val="000274CF"/>
    <w:rsid w:val="0002791B"/>
    <w:rsid w:val="00040F1D"/>
    <w:rsid w:val="00041446"/>
    <w:rsid w:val="0007428B"/>
    <w:rsid w:val="000A261B"/>
    <w:rsid w:val="000A2A34"/>
    <w:rsid w:val="000B0A93"/>
    <w:rsid w:val="000D25B8"/>
    <w:rsid w:val="000D51D9"/>
    <w:rsid w:val="000E6BC1"/>
    <w:rsid w:val="000F7B9B"/>
    <w:rsid w:val="00101805"/>
    <w:rsid w:val="00114175"/>
    <w:rsid w:val="0013222B"/>
    <w:rsid w:val="00136453"/>
    <w:rsid w:val="00157942"/>
    <w:rsid w:val="00166F5C"/>
    <w:rsid w:val="00175297"/>
    <w:rsid w:val="001A017F"/>
    <w:rsid w:val="001A33A7"/>
    <w:rsid w:val="001B1B4D"/>
    <w:rsid w:val="001B72FF"/>
    <w:rsid w:val="001C0777"/>
    <w:rsid w:val="001C33DB"/>
    <w:rsid w:val="001C4BCA"/>
    <w:rsid w:val="001E0A33"/>
    <w:rsid w:val="001E0E41"/>
    <w:rsid w:val="001F163E"/>
    <w:rsid w:val="001F17D4"/>
    <w:rsid w:val="001F5495"/>
    <w:rsid w:val="0020378B"/>
    <w:rsid w:val="00206B06"/>
    <w:rsid w:val="00216413"/>
    <w:rsid w:val="0021683E"/>
    <w:rsid w:val="00230BB3"/>
    <w:rsid w:val="00241CEE"/>
    <w:rsid w:val="00247847"/>
    <w:rsid w:val="002513C4"/>
    <w:rsid w:val="002628DD"/>
    <w:rsid w:val="00274AC2"/>
    <w:rsid w:val="0028653D"/>
    <w:rsid w:val="002A1618"/>
    <w:rsid w:val="002B2244"/>
    <w:rsid w:val="002B45A0"/>
    <w:rsid w:val="002E5231"/>
    <w:rsid w:val="002F03CB"/>
    <w:rsid w:val="00315E7F"/>
    <w:rsid w:val="003255A4"/>
    <w:rsid w:val="00373385"/>
    <w:rsid w:val="00384985"/>
    <w:rsid w:val="00387BE9"/>
    <w:rsid w:val="003904C0"/>
    <w:rsid w:val="003A3B68"/>
    <w:rsid w:val="003A6435"/>
    <w:rsid w:val="003B23D1"/>
    <w:rsid w:val="003B27C3"/>
    <w:rsid w:val="003B404D"/>
    <w:rsid w:val="003B480F"/>
    <w:rsid w:val="003C3ECB"/>
    <w:rsid w:val="003C73A7"/>
    <w:rsid w:val="003D5323"/>
    <w:rsid w:val="003E6073"/>
    <w:rsid w:val="003E6AC3"/>
    <w:rsid w:val="00414EC6"/>
    <w:rsid w:val="00421846"/>
    <w:rsid w:val="0042671F"/>
    <w:rsid w:val="00430D17"/>
    <w:rsid w:val="004500EF"/>
    <w:rsid w:val="00460991"/>
    <w:rsid w:val="00467BE4"/>
    <w:rsid w:val="00471988"/>
    <w:rsid w:val="004732B4"/>
    <w:rsid w:val="004776B2"/>
    <w:rsid w:val="00480F78"/>
    <w:rsid w:val="0048587C"/>
    <w:rsid w:val="00494343"/>
    <w:rsid w:val="004A5259"/>
    <w:rsid w:val="004B78AA"/>
    <w:rsid w:val="004C2732"/>
    <w:rsid w:val="004C5517"/>
    <w:rsid w:val="004C623F"/>
    <w:rsid w:val="004E60F0"/>
    <w:rsid w:val="004E6CA2"/>
    <w:rsid w:val="004F08AA"/>
    <w:rsid w:val="00512FF3"/>
    <w:rsid w:val="00517F1B"/>
    <w:rsid w:val="0052253D"/>
    <w:rsid w:val="00527FA8"/>
    <w:rsid w:val="00531BDA"/>
    <w:rsid w:val="00541382"/>
    <w:rsid w:val="0054287E"/>
    <w:rsid w:val="00550ACA"/>
    <w:rsid w:val="00552E57"/>
    <w:rsid w:val="00553210"/>
    <w:rsid w:val="005552D4"/>
    <w:rsid w:val="00555E1D"/>
    <w:rsid w:val="0057410C"/>
    <w:rsid w:val="00576804"/>
    <w:rsid w:val="00577810"/>
    <w:rsid w:val="00577F25"/>
    <w:rsid w:val="00586043"/>
    <w:rsid w:val="005959B9"/>
    <w:rsid w:val="005A1304"/>
    <w:rsid w:val="005A5727"/>
    <w:rsid w:val="005C21FF"/>
    <w:rsid w:val="005C2AAB"/>
    <w:rsid w:val="005D4597"/>
    <w:rsid w:val="005F0D6E"/>
    <w:rsid w:val="005F5360"/>
    <w:rsid w:val="00600870"/>
    <w:rsid w:val="00600B5F"/>
    <w:rsid w:val="00603306"/>
    <w:rsid w:val="00612369"/>
    <w:rsid w:val="00615C43"/>
    <w:rsid w:val="006279ED"/>
    <w:rsid w:val="00633A65"/>
    <w:rsid w:val="006466BD"/>
    <w:rsid w:val="0066447E"/>
    <w:rsid w:val="00665D31"/>
    <w:rsid w:val="0067221C"/>
    <w:rsid w:val="006745B7"/>
    <w:rsid w:val="00697FC7"/>
    <w:rsid w:val="006A2083"/>
    <w:rsid w:val="006A2ECD"/>
    <w:rsid w:val="006A3567"/>
    <w:rsid w:val="006A4059"/>
    <w:rsid w:val="006B1620"/>
    <w:rsid w:val="006B1B53"/>
    <w:rsid w:val="006B55DB"/>
    <w:rsid w:val="006B68CA"/>
    <w:rsid w:val="006C70B2"/>
    <w:rsid w:val="006D4D08"/>
    <w:rsid w:val="006D6BDA"/>
    <w:rsid w:val="006E4469"/>
    <w:rsid w:val="006E4C9E"/>
    <w:rsid w:val="007040F7"/>
    <w:rsid w:val="007045FA"/>
    <w:rsid w:val="00712883"/>
    <w:rsid w:val="00731B11"/>
    <w:rsid w:val="00733ED6"/>
    <w:rsid w:val="00761C0B"/>
    <w:rsid w:val="0076751E"/>
    <w:rsid w:val="00775E4A"/>
    <w:rsid w:val="0079569E"/>
    <w:rsid w:val="00796E13"/>
    <w:rsid w:val="007A08BE"/>
    <w:rsid w:val="007A5190"/>
    <w:rsid w:val="007A574F"/>
    <w:rsid w:val="007B1888"/>
    <w:rsid w:val="007B5C23"/>
    <w:rsid w:val="007C4D18"/>
    <w:rsid w:val="007C5145"/>
    <w:rsid w:val="007C5450"/>
    <w:rsid w:val="007C572A"/>
    <w:rsid w:val="007C7DFF"/>
    <w:rsid w:val="007D404F"/>
    <w:rsid w:val="007E09FB"/>
    <w:rsid w:val="007E0B5A"/>
    <w:rsid w:val="007E3A38"/>
    <w:rsid w:val="007E5F4B"/>
    <w:rsid w:val="008020B7"/>
    <w:rsid w:val="00803C9D"/>
    <w:rsid w:val="008049AD"/>
    <w:rsid w:val="008054AE"/>
    <w:rsid w:val="00815B71"/>
    <w:rsid w:val="00820203"/>
    <w:rsid w:val="00821DF8"/>
    <w:rsid w:val="0082675A"/>
    <w:rsid w:val="00827EFC"/>
    <w:rsid w:val="00841CD0"/>
    <w:rsid w:val="008515C8"/>
    <w:rsid w:val="0085500C"/>
    <w:rsid w:val="00855C97"/>
    <w:rsid w:val="00891C28"/>
    <w:rsid w:val="008C04F4"/>
    <w:rsid w:val="008E3CE3"/>
    <w:rsid w:val="008F688C"/>
    <w:rsid w:val="009010AF"/>
    <w:rsid w:val="00902117"/>
    <w:rsid w:val="00906019"/>
    <w:rsid w:val="00913DB4"/>
    <w:rsid w:val="009212B7"/>
    <w:rsid w:val="00922EE8"/>
    <w:rsid w:val="00941BEA"/>
    <w:rsid w:val="009516D7"/>
    <w:rsid w:val="00957B26"/>
    <w:rsid w:val="00963185"/>
    <w:rsid w:val="00963FF4"/>
    <w:rsid w:val="00965283"/>
    <w:rsid w:val="00972209"/>
    <w:rsid w:val="00982D7E"/>
    <w:rsid w:val="0099656A"/>
    <w:rsid w:val="009B1430"/>
    <w:rsid w:val="009B406E"/>
    <w:rsid w:val="009B792B"/>
    <w:rsid w:val="009C1F80"/>
    <w:rsid w:val="009D5EC4"/>
    <w:rsid w:val="009E498E"/>
    <w:rsid w:val="009F3258"/>
    <w:rsid w:val="00A37915"/>
    <w:rsid w:val="00A451BA"/>
    <w:rsid w:val="00A516FD"/>
    <w:rsid w:val="00A62BD9"/>
    <w:rsid w:val="00A67FD3"/>
    <w:rsid w:val="00A71E54"/>
    <w:rsid w:val="00A71EC0"/>
    <w:rsid w:val="00A749BE"/>
    <w:rsid w:val="00A82A0A"/>
    <w:rsid w:val="00A84A23"/>
    <w:rsid w:val="00A85B8A"/>
    <w:rsid w:val="00A85BED"/>
    <w:rsid w:val="00A87696"/>
    <w:rsid w:val="00AB4031"/>
    <w:rsid w:val="00AC2D16"/>
    <w:rsid w:val="00AC7D88"/>
    <w:rsid w:val="00AD0DA9"/>
    <w:rsid w:val="00AD17F2"/>
    <w:rsid w:val="00AD50E0"/>
    <w:rsid w:val="00AE78A6"/>
    <w:rsid w:val="00AF50B1"/>
    <w:rsid w:val="00B02725"/>
    <w:rsid w:val="00B22249"/>
    <w:rsid w:val="00B2256C"/>
    <w:rsid w:val="00B22D69"/>
    <w:rsid w:val="00B25F78"/>
    <w:rsid w:val="00B31BA0"/>
    <w:rsid w:val="00B34B77"/>
    <w:rsid w:val="00B362A2"/>
    <w:rsid w:val="00B501CC"/>
    <w:rsid w:val="00B64539"/>
    <w:rsid w:val="00B6636F"/>
    <w:rsid w:val="00B7447A"/>
    <w:rsid w:val="00B75F0B"/>
    <w:rsid w:val="00B859C2"/>
    <w:rsid w:val="00B97604"/>
    <w:rsid w:val="00B97A9B"/>
    <w:rsid w:val="00BC020A"/>
    <w:rsid w:val="00BC1406"/>
    <w:rsid w:val="00BC4CBA"/>
    <w:rsid w:val="00BC5172"/>
    <w:rsid w:val="00BE371E"/>
    <w:rsid w:val="00C01583"/>
    <w:rsid w:val="00C071C4"/>
    <w:rsid w:val="00C23F14"/>
    <w:rsid w:val="00C32DB9"/>
    <w:rsid w:val="00C36B74"/>
    <w:rsid w:val="00C37551"/>
    <w:rsid w:val="00C52C09"/>
    <w:rsid w:val="00C53989"/>
    <w:rsid w:val="00C6224A"/>
    <w:rsid w:val="00C64AA5"/>
    <w:rsid w:val="00C661D4"/>
    <w:rsid w:val="00C72DE8"/>
    <w:rsid w:val="00C84479"/>
    <w:rsid w:val="00CA3EA3"/>
    <w:rsid w:val="00CF64BF"/>
    <w:rsid w:val="00D05BEE"/>
    <w:rsid w:val="00D1551E"/>
    <w:rsid w:val="00D30B5C"/>
    <w:rsid w:val="00D64091"/>
    <w:rsid w:val="00D70279"/>
    <w:rsid w:val="00D744E7"/>
    <w:rsid w:val="00D753CC"/>
    <w:rsid w:val="00D80C8A"/>
    <w:rsid w:val="00D83CCE"/>
    <w:rsid w:val="00D96216"/>
    <w:rsid w:val="00DA6E27"/>
    <w:rsid w:val="00DC00DE"/>
    <w:rsid w:val="00DC4470"/>
    <w:rsid w:val="00DC539E"/>
    <w:rsid w:val="00DD3AF6"/>
    <w:rsid w:val="00DD3B68"/>
    <w:rsid w:val="00DD4656"/>
    <w:rsid w:val="00DE10A6"/>
    <w:rsid w:val="00E140C0"/>
    <w:rsid w:val="00E201AD"/>
    <w:rsid w:val="00E3079A"/>
    <w:rsid w:val="00E623A4"/>
    <w:rsid w:val="00E660D8"/>
    <w:rsid w:val="00E859A5"/>
    <w:rsid w:val="00E86775"/>
    <w:rsid w:val="00E9164C"/>
    <w:rsid w:val="00E96FE5"/>
    <w:rsid w:val="00EC0344"/>
    <w:rsid w:val="00EC1BDF"/>
    <w:rsid w:val="00EC43AB"/>
    <w:rsid w:val="00ED627F"/>
    <w:rsid w:val="00EE31D2"/>
    <w:rsid w:val="00EE4B74"/>
    <w:rsid w:val="00EE6D02"/>
    <w:rsid w:val="00F25E0B"/>
    <w:rsid w:val="00F322B6"/>
    <w:rsid w:val="00F40364"/>
    <w:rsid w:val="00F56094"/>
    <w:rsid w:val="00F73FED"/>
    <w:rsid w:val="00F747E7"/>
    <w:rsid w:val="00FA12F9"/>
    <w:rsid w:val="00FA348A"/>
    <w:rsid w:val="00FB49A3"/>
    <w:rsid w:val="00FD6F20"/>
    <w:rsid w:val="00FE1CB4"/>
    <w:rsid w:val="00FF341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65253"/>
  <w15:docId w15:val="{923F6D7A-1654-4E34-A884-0876E84F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CH" w:eastAsia="fr-CH"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13C4"/>
    <w:pPr>
      <w:spacing w:before="100" w:after="100" w:line="288" w:lineRule="auto"/>
      <w:jc w:val="both"/>
    </w:pPr>
    <w:rPr>
      <w:kern w:val="28"/>
      <w:sz w:val="22"/>
      <w:lang w:val="fr-FR" w:eastAsia="fr-FR"/>
    </w:rPr>
  </w:style>
  <w:style w:type="paragraph" w:styleId="Titre1">
    <w:name w:val="heading 1"/>
    <w:aliases w:val="SMQ 2013 Titre 1"/>
    <w:next w:val="Normal"/>
    <w:link w:val="Titre1Car"/>
    <w:qFormat/>
    <w:rsid w:val="007A574F"/>
    <w:pPr>
      <w:numPr>
        <w:numId w:val="2"/>
      </w:numPr>
      <w:pBdr>
        <w:bottom w:val="single" w:sz="4" w:space="1" w:color="auto"/>
      </w:pBdr>
      <w:spacing w:before="240" w:after="240"/>
      <w:jc w:val="both"/>
      <w:outlineLvl w:val="0"/>
    </w:pPr>
    <w:rPr>
      <w:rFonts w:eastAsia="Times New Roman" w:cs="Calibri"/>
      <w:b/>
      <w:sz w:val="22"/>
      <w:szCs w:val="22"/>
      <w:lang w:eastAsia="fr-FR"/>
    </w:rPr>
  </w:style>
  <w:style w:type="paragraph" w:styleId="Titre2">
    <w:name w:val="heading 2"/>
    <w:basedOn w:val="Normal"/>
    <w:next w:val="Normal"/>
    <w:link w:val="Titre2Car"/>
    <w:qFormat/>
    <w:rsid w:val="002628DD"/>
    <w:pPr>
      <w:keepNext/>
      <w:numPr>
        <w:ilvl w:val="1"/>
        <w:numId w:val="6"/>
      </w:numPr>
      <w:tabs>
        <w:tab w:val="clear" w:pos="357"/>
        <w:tab w:val="left" w:pos="680"/>
      </w:tabs>
      <w:spacing w:before="60" w:after="0" w:line="240" w:lineRule="auto"/>
      <w:ind w:left="680" w:hanging="340"/>
      <w:outlineLvl w:val="1"/>
    </w:pPr>
    <w:rPr>
      <w:rFonts w:eastAsia="Times New Roman" w:cs="Calibri"/>
      <w:b/>
    </w:rPr>
  </w:style>
  <w:style w:type="paragraph" w:styleId="Titre3">
    <w:name w:val="heading 3"/>
    <w:basedOn w:val="Titre2"/>
    <w:next w:val="Normal1retrait"/>
    <w:link w:val="Titre3Car"/>
    <w:qFormat/>
    <w:rsid w:val="002628DD"/>
    <w:pPr>
      <w:numPr>
        <w:ilvl w:val="0"/>
        <w:numId w:val="0"/>
      </w:numPr>
      <w:tabs>
        <w:tab w:val="num" w:pos="851"/>
      </w:tabs>
      <w:spacing w:before="200"/>
      <w:ind w:left="851" w:hanging="851"/>
      <w:outlineLvl w:val="2"/>
    </w:pPr>
    <w:rPr>
      <w:rFonts w:ascii="Arial" w:hAnsi="Arial" w:cs="Times New Roman"/>
      <w:sz w:val="24"/>
      <w:szCs w:val="32"/>
    </w:rPr>
  </w:style>
  <w:style w:type="paragraph" w:styleId="Titre4">
    <w:name w:val="heading 4"/>
    <w:basedOn w:val="Titre3"/>
    <w:next w:val="Normal1retrait"/>
    <w:link w:val="Titre4Car"/>
    <w:qFormat/>
    <w:rsid w:val="002628DD"/>
    <w:pPr>
      <w:tabs>
        <w:tab w:val="clear" w:pos="851"/>
        <w:tab w:val="num" w:pos="1080"/>
      </w:tabs>
      <w:spacing w:before="160" w:after="100"/>
      <w:outlineLvl w:val="3"/>
    </w:pPr>
    <w:rPr>
      <w:b w:val="0"/>
      <w:sz w:val="22"/>
    </w:rPr>
  </w:style>
  <w:style w:type="paragraph" w:styleId="Titre5">
    <w:name w:val="heading 5"/>
    <w:basedOn w:val="Titre4"/>
    <w:next w:val="Normal"/>
    <w:link w:val="Titre5Car"/>
    <w:qFormat/>
    <w:rsid w:val="002628DD"/>
    <w:pPr>
      <w:tabs>
        <w:tab w:val="clear" w:pos="1080"/>
        <w:tab w:val="num" w:pos="1701"/>
      </w:tabs>
      <w:ind w:left="1701" w:hanging="1701"/>
      <w:outlineLvl w:val="4"/>
    </w:pPr>
    <w:rPr>
      <w:i/>
    </w:rPr>
  </w:style>
  <w:style w:type="paragraph" w:styleId="Titre6">
    <w:name w:val="heading 6"/>
    <w:basedOn w:val="Titre5"/>
    <w:next w:val="Normal"/>
    <w:link w:val="Titre6Car"/>
    <w:qFormat/>
    <w:rsid w:val="002628DD"/>
    <w:pPr>
      <w:outlineLvl w:val="5"/>
    </w:pPr>
    <w:rPr>
      <w:i w:val="0"/>
    </w:rPr>
  </w:style>
  <w:style w:type="paragraph" w:styleId="Titre7">
    <w:name w:val="heading 7"/>
    <w:basedOn w:val="Titre4"/>
    <w:next w:val="Normal1retrait"/>
    <w:link w:val="Titre7Car"/>
    <w:qFormat/>
    <w:rsid w:val="002628DD"/>
    <w:pPr>
      <w:tabs>
        <w:tab w:val="clear" w:pos="1080"/>
        <w:tab w:val="num" w:pos="1800"/>
      </w:tabs>
      <w:ind w:left="1701" w:hanging="1701"/>
      <w:outlineLvl w:val="6"/>
    </w:pPr>
  </w:style>
  <w:style w:type="paragraph" w:styleId="Titre8">
    <w:name w:val="heading 8"/>
    <w:basedOn w:val="Titre4"/>
    <w:next w:val="Normal1retrait"/>
    <w:link w:val="Titre8Car"/>
    <w:qFormat/>
    <w:rsid w:val="002628DD"/>
    <w:pPr>
      <w:tabs>
        <w:tab w:val="clear" w:pos="1080"/>
        <w:tab w:val="num" w:pos="2160"/>
      </w:tabs>
      <w:ind w:left="1701" w:hanging="1701"/>
      <w:outlineLvl w:val="7"/>
    </w:pPr>
  </w:style>
  <w:style w:type="paragraph" w:styleId="Titre9">
    <w:name w:val="heading 9"/>
    <w:basedOn w:val="Normal"/>
    <w:next w:val="Normal"/>
    <w:link w:val="Titre9Car"/>
    <w:qFormat/>
    <w:rsid w:val="002628DD"/>
    <w:pPr>
      <w:tabs>
        <w:tab w:val="num" w:pos="2520"/>
      </w:tabs>
      <w:spacing w:before="160"/>
      <w:ind w:left="1701" w:hanging="1701"/>
      <w:outlineLvl w:val="8"/>
    </w:pPr>
    <w:rPr>
      <w:rFonts w:eastAsia="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1A33A7"/>
    <w:pPr>
      <w:tabs>
        <w:tab w:val="center" w:pos="4536"/>
        <w:tab w:val="right" w:pos="9072"/>
      </w:tabs>
    </w:pPr>
  </w:style>
  <w:style w:type="character" w:customStyle="1" w:styleId="En-tteCar">
    <w:name w:val="En-tête Car"/>
    <w:link w:val="En-tte"/>
    <w:rsid w:val="001A33A7"/>
    <w:rPr>
      <w:sz w:val="22"/>
      <w:szCs w:val="22"/>
      <w:lang w:eastAsia="en-US"/>
    </w:rPr>
  </w:style>
  <w:style w:type="paragraph" w:styleId="Pieddepage">
    <w:name w:val="footer"/>
    <w:basedOn w:val="Normal"/>
    <w:link w:val="PieddepageCar"/>
    <w:uiPriority w:val="99"/>
    <w:unhideWhenUsed/>
    <w:rsid w:val="001A33A7"/>
    <w:pPr>
      <w:tabs>
        <w:tab w:val="center" w:pos="4536"/>
        <w:tab w:val="right" w:pos="9072"/>
      </w:tabs>
    </w:pPr>
  </w:style>
  <w:style w:type="character" w:customStyle="1" w:styleId="PieddepageCar">
    <w:name w:val="Pied de page Car"/>
    <w:link w:val="Pieddepage"/>
    <w:uiPriority w:val="99"/>
    <w:rsid w:val="001A33A7"/>
    <w:rPr>
      <w:sz w:val="22"/>
      <w:szCs w:val="22"/>
      <w:lang w:eastAsia="en-US"/>
    </w:rPr>
  </w:style>
  <w:style w:type="paragraph" w:styleId="Textedebulles">
    <w:name w:val="Balloon Text"/>
    <w:basedOn w:val="Normal"/>
    <w:link w:val="TextedebullesCar"/>
    <w:uiPriority w:val="99"/>
    <w:semiHidden/>
    <w:unhideWhenUsed/>
    <w:rsid w:val="001A33A7"/>
    <w:pPr>
      <w:spacing w:line="240" w:lineRule="auto"/>
    </w:pPr>
    <w:rPr>
      <w:rFonts w:ascii="Tahoma" w:hAnsi="Tahoma" w:cs="Tahoma"/>
      <w:sz w:val="16"/>
      <w:szCs w:val="16"/>
    </w:rPr>
  </w:style>
  <w:style w:type="character" w:customStyle="1" w:styleId="TextedebullesCar">
    <w:name w:val="Texte de bulles Car"/>
    <w:link w:val="Textedebulles"/>
    <w:uiPriority w:val="99"/>
    <w:semiHidden/>
    <w:rsid w:val="001A33A7"/>
    <w:rPr>
      <w:rFonts w:ascii="Tahoma" w:hAnsi="Tahoma" w:cs="Tahoma"/>
      <w:sz w:val="16"/>
      <w:szCs w:val="16"/>
      <w:lang w:eastAsia="en-US"/>
    </w:rPr>
  </w:style>
  <w:style w:type="paragraph" w:styleId="Paragraphedeliste">
    <w:name w:val="List Paragraph"/>
    <w:basedOn w:val="Normal"/>
    <w:uiPriority w:val="34"/>
    <w:qFormat/>
    <w:rsid w:val="002628DD"/>
    <w:pPr>
      <w:ind w:left="720"/>
      <w:contextualSpacing/>
    </w:pPr>
  </w:style>
  <w:style w:type="character" w:customStyle="1" w:styleId="Titre1Car">
    <w:name w:val="Titre 1 Car"/>
    <w:aliases w:val="SMQ 2013 Titre 1 Car"/>
    <w:link w:val="Titre1"/>
    <w:rsid w:val="007A574F"/>
    <w:rPr>
      <w:rFonts w:eastAsia="Times New Roman" w:cs="Calibri"/>
      <w:b/>
      <w:sz w:val="22"/>
      <w:szCs w:val="22"/>
      <w:lang w:eastAsia="fr-FR"/>
    </w:rPr>
  </w:style>
  <w:style w:type="character" w:customStyle="1" w:styleId="Titre2Car">
    <w:name w:val="Titre 2 Car"/>
    <w:link w:val="Titre2"/>
    <w:rsid w:val="002628DD"/>
    <w:rPr>
      <w:rFonts w:eastAsia="Times New Roman" w:cs="Calibri"/>
      <w:b/>
      <w:kern w:val="28"/>
      <w:sz w:val="22"/>
      <w:lang w:val="fr-FR" w:eastAsia="fr-FR"/>
    </w:rPr>
  </w:style>
  <w:style w:type="paragraph" w:customStyle="1" w:styleId="Texte">
    <w:name w:val="Texte"/>
    <w:basedOn w:val="Normal"/>
    <w:next w:val="Normal"/>
    <w:autoRedefine/>
    <w:rsid w:val="00A71EC0"/>
    <w:pPr>
      <w:tabs>
        <w:tab w:val="left" w:pos="426"/>
      </w:tabs>
      <w:spacing w:line="240" w:lineRule="auto"/>
      <w:ind w:left="425"/>
    </w:pPr>
    <w:rPr>
      <w:rFonts w:eastAsia="Times New Roman" w:cs="Arial"/>
    </w:rPr>
  </w:style>
  <w:style w:type="paragraph" w:customStyle="1" w:styleId="Puce1">
    <w:name w:val="Puce 1"/>
    <w:basedOn w:val="Normal"/>
    <w:next w:val="Normal"/>
    <w:autoRedefine/>
    <w:rsid w:val="00216413"/>
    <w:pPr>
      <w:numPr>
        <w:numId w:val="1"/>
      </w:numPr>
      <w:tabs>
        <w:tab w:val="left" w:pos="709"/>
      </w:tabs>
      <w:spacing w:line="240" w:lineRule="auto"/>
      <w:ind w:left="1406" w:hanging="703"/>
    </w:pPr>
    <w:rPr>
      <w:rFonts w:eastAsia="Times New Roman" w:cs="Arial"/>
    </w:rPr>
  </w:style>
  <w:style w:type="paragraph" w:customStyle="1" w:styleId="Puce2">
    <w:name w:val="Puce 2"/>
    <w:next w:val="Normal"/>
    <w:autoRedefine/>
    <w:rsid w:val="00175297"/>
    <w:pPr>
      <w:numPr>
        <w:ilvl w:val="1"/>
        <w:numId w:val="1"/>
      </w:numPr>
      <w:tabs>
        <w:tab w:val="clear" w:pos="1785"/>
        <w:tab w:val="num" w:pos="1418"/>
      </w:tabs>
      <w:ind w:left="1780" w:hanging="787"/>
    </w:pPr>
    <w:rPr>
      <w:rFonts w:ascii="Arial" w:eastAsia="Times New Roman" w:hAnsi="Arial" w:cs="Arial"/>
      <w:iCs/>
      <w:sz w:val="22"/>
      <w:szCs w:val="22"/>
      <w:lang w:val="fr-FR" w:eastAsia="fr-FR"/>
    </w:rPr>
  </w:style>
  <w:style w:type="paragraph" w:customStyle="1" w:styleId="Puce3">
    <w:name w:val="Puce3"/>
    <w:next w:val="Normal"/>
    <w:autoRedefine/>
    <w:rsid w:val="006D6BDA"/>
    <w:pPr>
      <w:numPr>
        <w:numId w:val="3"/>
      </w:numPr>
    </w:pPr>
    <w:rPr>
      <w:rFonts w:ascii="Arial" w:eastAsia="Times New Roman" w:hAnsi="Arial" w:cs="Arial"/>
      <w:iCs/>
      <w:sz w:val="22"/>
      <w:szCs w:val="22"/>
      <w:lang w:val="fr-FR" w:eastAsia="fr-FR"/>
    </w:rPr>
  </w:style>
  <w:style w:type="character" w:customStyle="1" w:styleId="Caracteregras">
    <w:name w:val="Caractere gras"/>
    <w:rsid w:val="006D6BDA"/>
    <w:rPr>
      <w:rFonts w:ascii="Arial" w:hAnsi="Arial"/>
      <w:b/>
      <w:sz w:val="22"/>
    </w:rPr>
  </w:style>
  <w:style w:type="paragraph" w:customStyle="1" w:styleId="Textesansespaceavantetapres">
    <w:name w:val="Texte sans espace avant et apres"/>
    <w:next w:val="Texte"/>
    <w:autoRedefine/>
    <w:rsid w:val="00EC1BDF"/>
    <w:pPr>
      <w:tabs>
        <w:tab w:val="left" w:pos="6160"/>
      </w:tabs>
      <w:ind w:left="700" w:firstLine="5"/>
      <w:jc w:val="both"/>
    </w:pPr>
    <w:rPr>
      <w:rFonts w:eastAsia="Batang" w:cs="Calibri"/>
      <w:sz w:val="22"/>
      <w:lang w:val="fr-FR" w:eastAsia="fr-FR"/>
    </w:rPr>
  </w:style>
  <w:style w:type="character" w:styleId="Marquedecommentaire">
    <w:name w:val="annotation reference"/>
    <w:semiHidden/>
    <w:rsid w:val="004E6CA2"/>
    <w:rPr>
      <w:sz w:val="16"/>
      <w:szCs w:val="16"/>
    </w:rPr>
  </w:style>
  <w:style w:type="paragraph" w:styleId="Commentaire">
    <w:name w:val="annotation text"/>
    <w:basedOn w:val="Normal"/>
    <w:link w:val="CommentaireCar"/>
    <w:semiHidden/>
    <w:rsid w:val="004E6CA2"/>
    <w:pPr>
      <w:spacing w:before="120" w:after="240" w:line="240" w:lineRule="auto"/>
    </w:pPr>
    <w:rPr>
      <w:rFonts w:eastAsia="Times New Roman" w:cs="Arial"/>
      <w:sz w:val="20"/>
    </w:rPr>
  </w:style>
  <w:style w:type="character" w:customStyle="1" w:styleId="CommentaireCar">
    <w:name w:val="Commentaire Car"/>
    <w:link w:val="Commentaire"/>
    <w:semiHidden/>
    <w:rsid w:val="004E6CA2"/>
    <w:rPr>
      <w:rFonts w:ascii="Arial" w:eastAsia="Times New Roman" w:hAnsi="Arial" w:cs="Arial"/>
      <w:lang w:val="fr-FR" w:eastAsia="fr-FR"/>
    </w:rPr>
  </w:style>
  <w:style w:type="character" w:styleId="Lienhypertexte">
    <w:name w:val="Hyperlink"/>
    <w:uiPriority w:val="99"/>
    <w:unhideWhenUsed/>
    <w:rsid w:val="00796E13"/>
    <w:rPr>
      <w:color w:val="0000FF"/>
      <w:u w:val="single"/>
    </w:rPr>
  </w:style>
  <w:style w:type="character" w:styleId="Lienhypertextesuivivisit">
    <w:name w:val="FollowedHyperlink"/>
    <w:uiPriority w:val="99"/>
    <w:semiHidden/>
    <w:unhideWhenUsed/>
    <w:rsid w:val="00E140C0"/>
    <w:rPr>
      <w:color w:val="800080"/>
      <w:u w:val="single"/>
    </w:rPr>
  </w:style>
  <w:style w:type="paragraph" w:customStyle="1" w:styleId="1Titregrasetsoulignqualit">
    <w:name w:val="1. Titre gras et souligné qualité"/>
    <w:basedOn w:val="Titre1"/>
    <w:rsid w:val="00E623A4"/>
  </w:style>
  <w:style w:type="paragraph" w:customStyle="1" w:styleId="Normal1retrait">
    <w:name w:val="Normal 1 retrait"/>
    <w:basedOn w:val="Normal"/>
    <w:link w:val="Normal1retraitCar"/>
    <w:rsid w:val="000D51D9"/>
    <w:pPr>
      <w:ind w:left="851"/>
    </w:pPr>
    <w:rPr>
      <w:rFonts w:eastAsia="Times New Roman"/>
    </w:rPr>
  </w:style>
  <w:style w:type="paragraph" w:styleId="TM1">
    <w:name w:val="toc 1"/>
    <w:basedOn w:val="Normal"/>
    <w:next w:val="Normal"/>
    <w:semiHidden/>
    <w:rsid w:val="000D51D9"/>
    <w:pPr>
      <w:tabs>
        <w:tab w:val="right" w:leader="underscore" w:pos="9072"/>
      </w:tabs>
      <w:ind w:left="448" w:right="567" w:hanging="448"/>
    </w:pPr>
    <w:rPr>
      <w:rFonts w:eastAsia="Times New Roman"/>
      <w:b/>
      <w:caps/>
      <w:sz w:val="24"/>
    </w:rPr>
  </w:style>
  <w:style w:type="paragraph" w:styleId="Listepuces">
    <w:name w:val="List Bullet"/>
    <w:basedOn w:val="Normal"/>
    <w:rsid w:val="000D51D9"/>
    <w:pPr>
      <w:numPr>
        <w:numId w:val="4"/>
      </w:numPr>
      <w:tabs>
        <w:tab w:val="clear" w:pos="360"/>
        <w:tab w:val="num" w:pos="1276"/>
      </w:tabs>
      <w:ind w:left="1276" w:hanging="425"/>
    </w:pPr>
    <w:rPr>
      <w:rFonts w:eastAsia="Times New Roman"/>
    </w:rPr>
  </w:style>
  <w:style w:type="paragraph" w:customStyle="1" w:styleId="TMTitre">
    <w:name w:val="TM Titre"/>
    <w:basedOn w:val="Normal"/>
    <w:next w:val="TM1"/>
    <w:rsid w:val="000D51D9"/>
    <w:pPr>
      <w:jc w:val="center"/>
    </w:pPr>
    <w:rPr>
      <w:rFonts w:eastAsia="Times New Roman"/>
      <w:b/>
      <w:sz w:val="32"/>
    </w:rPr>
  </w:style>
  <w:style w:type="paragraph" w:customStyle="1" w:styleId="SMQ2013StyleNormal">
    <w:name w:val="SMQ 2013 Style Normal"/>
    <w:link w:val="SMQ2013StyleNormalCar"/>
    <w:qFormat/>
    <w:rsid w:val="00576804"/>
    <w:pPr>
      <w:spacing w:line="288" w:lineRule="auto"/>
      <w:jc w:val="both"/>
    </w:pPr>
    <w:rPr>
      <w:rFonts w:eastAsia="Times New Roman" w:cs="Calibri"/>
      <w:kern w:val="28"/>
      <w:sz w:val="22"/>
      <w:szCs w:val="22"/>
      <w:lang w:val="fr-FR" w:eastAsia="fr-FR"/>
    </w:rPr>
  </w:style>
  <w:style w:type="paragraph" w:customStyle="1" w:styleId="SMQ2013Puce1">
    <w:name w:val="SMQ 2013 Puce 1"/>
    <w:next w:val="SMQ2013StyleNormal"/>
    <w:link w:val="SMQ2013Puce1Car"/>
    <w:qFormat/>
    <w:rsid w:val="00576804"/>
    <w:pPr>
      <w:numPr>
        <w:numId w:val="5"/>
      </w:numPr>
      <w:spacing w:line="288" w:lineRule="auto"/>
    </w:pPr>
    <w:rPr>
      <w:rFonts w:eastAsia="Times New Roman" w:cs="Calibri"/>
      <w:kern w:val="28"/>
      <w:sz w:val="22"/>
      <w:szCs w:val="22"/>
      <w:lang w:val="fr-FR" w:eastAsia="fr-FR"/>
    </w:rPr>
  </w:style>
  <w:style w:type="character" w:customStyle="1" w:styleId="Normal1retraitCar">
    <w:name w:val="Normal 1 retrait Car"/>
    <w:link w:val="Normal1retrait"/>
    <w:rsid w:val="00615C43"/>
    <w:rPr>
      <w:rFonts w:ascii="Arial" w:eastAsia="Times New Roman" w:hAnsi="Arial"/>
      <w:kern w:val="28"/>
      <w:sz w:val="22"/>
      <w:lang w:val="fr-FR" w:eastAsia="fr-FR"/>
    </w:rPr>
  </w:style>
  <w:style w:type="character" w:customStyle="1" w:styleId="SMQ2013StyleNormalCar">
    <w:name w:val="SMQ 2013 Style Normal Car"/>
    <w:link w:val="SMQ2013StyleNormal"/>
    <w:rsid w:val="00576804"/>
    <w:rPr>
      <w:rFonts w:eastAsia="Times New Roman" w:cs="Calibri"/>
      <w:kern w:val="28"/>
      <w:sz w:val="22"/>
      <w:szCs w:val="22"/>
      <w:lang w:val="fr-FR" w:eastAsia="fr-FR"/>
    </w:rPr>
  </w:style>
  <w:style w:type="character" w:customStyle="1" w:styleId="SMQ2013Puce1Car">
    <w:name w:val="SMQ 2013 Puce 1 Car"/>
    <w:link w:val="SMQ2013Puce1"/>
    <w:rsid w:val="00576804"/>
    <w:rPr>
      <w:rFonts w:eastAsia="Times New Roman" w:cs="Calibri"/>
      <w:kern w:val="28"/>
      <w:sz w:val="22"/>
      <w:szCs w:val="22"/>
      <w:lang w:val="fr-FR" w:eastAsia="fr-FR"/>
    </w:rPr>
  </w:style>
  <w:style w:type="character" w:customStyle="1" w:styleId="Titre3Car">
    <w:name w:val="Titre 3 Car"/>
    <w:link w:val="Titre3"/>
    <w:rsid w:val="002628DD"/>
    <w:rPr>
      <w:rFonts w:ascii="Arial" w:eastAsia="Times New Roman" w:hAnsi="Arial"/>
      <w:b/>
      <w:kern w:val="28"/>
      <w:sz w:val="24"/>
      <w:szCs w:val="32"/>
      <w:lang w:val="fr-FR" w:eastAsia="fr-FR"/>
    </w:rPr>
  </w:style>
  <w:style w:type="character" w:customStyle="1" w:styleId="Titre4Car">
    <w:name w:val="Titre 4 Car"/>
    <w:link w:val="Titre4"/>
    <w:rsid w:val="002628DD"/>
    <w:rPr>
      <w:rFonts w:ascii="Arial" w:eastAsia="Times New Roman" w:hAnsi="Arial"/>
      <w:kern w:val="28"/>
      <w:sz w:val="22"/>
      <w:szCs w:val="32"/>
      <w:lang w:val="fr-FR" w:eastAsia="fr-FR"/>
    </w:rPr>
  </w:style>
  <w:style w:type="character" w:customStyle="1" w:styleId="Titre5Car">
    <w:name w:val="Titre 5 Car"/>
    <w:link w:val="Titre5"/>
    <w:rsid w:val="002628DD"/>
    <w:rPr>
      <w:rFonts w:ascii="Arial" w:eastAsia="Times New Roman" w:hAnsi="Arial"/>
      <w:i/>
      <w:kern w:val="28"/>
      <w:sz w:val="22"/>
      <w:szCs w:val="32"/>
      <w:lang w:val="fr-FR" w:eastAsia="fr-FR"/>
    </w:rPr>
  </w:style>
  <w:style w:type="character" w:customStyle="1" w:styleId="Titre6Car">
    <w:name w:val="Titre 6 Car"/>
    <w:link w:val="Titre6"/>
    <w:rsid w:val="002628DD"/>
    <w:rPr>
      <w:rFonts w:ascii="Arial" w:eastAsia="Times New Roman" w:hAnsi="Arial"/>
      <w:kern w:val="28"/>
      <w:sz w:val="22"/>
      <w:szCs w:val="32"/>
      <w:lang w:val="fr-FR" w:eastAsia="fr-FR"/>
    </w:rPr>
  </w:style>
  <w:style w:type="character" w:customStyle="1" w:styleId="Titre7Car">
    <w:name w:val="Titre 7 Car"/>
    <w:link w:val="Titre7"/>
    <w:rsid w:val="002628DD"/>
    <w:rPr>
      <w:rFonts w:ascii="Arial" w:eastAsia="Times New Roman" w:hAnsi="Arial"/>
      <w:kern w:val="28"/>
      <w:sz w:val="22"/>
      <w:szCs w:val="32"/>
      <w:lang w:val="fr-FR" w:eastAsia="fr-FR"/>
    </w:rPr>
  </w:style>
  <w:style w:type="character" w:customStyle="1" w:styleId="Titre8Car">
    <w:name w:val="Titre 8 Car"/>
    <w:link w:val="Titre8"/>
    <w:rsid w:val="002628DD"/>
    <w:rPr>
      <w:rFonts w:ascii="Arial" w:eastAsia="Times New Roman" w:hAnsi="Arial"/>
      <w:kern w:val="28"/>
      <w:sz w:val="22"/>
      <w:szCs w:val="32"/>
      <w:lang w:val="fr-FR" w:eastAsia="fr-FR"/>
    </w:rPr>
  </w:style>
  <w:style w:type="character" w:customStyle="1" w:styleId="Titre9Car">
    <w:name w:val="Titre 9 Car"/>
    <w:link w:val="Titre9"/>
    <w:rsid w:val="002628DD"/>
    <w:rPr>
      <w:rFonts w:ascii="Arial" w:eastAsia="Times New Roman" w:hAnsi="Arial"/>
      <w:kern w:val="28"/>
      <w:sz w:val="22"/>
      <w:lang w:val="fr-FR" w:eastAsia="fr-FR"/>
    </w:rPr>
  </w:style>
  <w:style w:type="paragraph" w:customStyle="1" w:styleId="Dbord12BT">
    <w:name w:val="Débord12/BT"/>
    <w:next w:val="Normal"/>
    <w:rsid w:val="002B2244"/>
    <w:pPr>
      <w:tabs>
        <w:tab w:val="left" w:pos="510"/>
      </w:tabs>
      <w:autoSpaceDE w:val="0"/>
      <w:autoSpaceDN w:val="0"/>
      <w:adjustRightInd w:val="0"/>
      <w:ind w:left="510" w:hanging="227"/>
      <w:jc w:val="both"/>
    </w:pPr>
    <w:rPr>
      <w:rFonts w:ascii="Swis721 BT" w:eastAsia="Times New Roman" w:hAnsi="Swis721 BT" w:cs="Swis721 BT"/>
      <w:sz w:val="24"/>
      <w:szCs w:val="24"/>
    </w:rPr>
  </w:style>
  <w:style w:type="paragraph" w:customStyle="1" w:styleId="StyleAvant125cm1">
    <w:name w:val="Style Avant : 1.25 cm1"/>
    <w:basedOn w:val="Normal"/>
    <w:rsid w:val="009D5EC4"/>
    <w:pPr>
      <w:spacing w:before="120" w:after="120" w:line="240" w:lineRule="auto"/>
    </w:pPr>
    <w:rPr>
      <w:rFonts w:ascii="Arial" w:eastAsia="Times New Roman" w:hAnsi="Arial" w:cs="Arial"/>
      <w:kern w:val="0"/>
      <w:szCs w:val="22"/>
    </w:rPr>
  </w:style>
  <w:style w:type="paragraph" w:customStyle="1" w:styleId="StyleStyleSoulignementSoulignement">
    <w:name w:val="Style Style Soulignement + Soulignement"/>
    <w:basedOn w:val="Normal"/>
    <w:link w:val="StyleStyleSoulignementSoulignementCar"/>
    <w:rsid w:val="00AF50B1"/>
    <w:pPr>
      <w:spacing w:before="0" w:after="0" w:line="240" w:lineRule="auto"/>
      <w:ind w:left="1985" w:hanging="1985"/>
    </w:pPr>
    <w:rPr>
      <w:rFonts w:ascii="Arial" w:eastAsia="Times New Roman" w:hAnsi="Arial" w:cs="Arial"/>
      <w:b/>
      <w:kern w:val="0"/>
      <w:sz w:val="28"/>
      <w:szCs w:val="28"/>
    </w:rPr>
  </w:style>
  <w:style w:type="character" w:customStyle="1" w:styleId="StyleStyleSoulignementSoulignementCar">
    <w:name w:val="Style Style Soulignement + Soulignement Car"/>
    <w:link w:val="StyleStyleSoulignementSoulignement"/>
    <w:rsid w:val="00AF50B1"/>
    <w:rPr>
      <w:rFonts w:ascii="Arial" w:eastAsia="Times New Roman" w:hAnsi="Arial" w:cs="Arial"/>
      <w:b/>
      <w:sz w:val="28"/>
      <w:szCs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22877">
      <w:bodyDiv w:val="1"/>
      <w:marLeft w:val="0"/>
      <w:marRight w:val="0"/>
      <w:marTop w:val="0"/>
      <w:marBottom w:val="0"/>
      <w:divBdr>
        <w:top w:val="none" w:sz="0" w:space="0" w:color="auto"/>
        <w:left w:val="none" w:sz="0" w:space="0" w:color="auto"/>
        <w:bottom w:val="none" w:sz="0" w:space="0" w:color="auto"/>
        <w:right w:val="none" w:sz="0" w:space="0" w:color="auto"/>
      </w:divBdr>
    </w:div>
    <w:div w:id="396781234">
      <w:bodyDiv w:val="1"/>
      <w:marLeft w:val="0"/>
      <w:marRight w:val="0"/>
      <w:marTop w:val="0"/>
      <w:marBottom w:val="0"/>
      <w:divBdr>
        <w:top w:val="none" w:sz="0" w:space="0" w:color="auto"/>
        <w:left w:val="none" w:sz="0" w:space="0" w:color="auto"/>
        <w:bottom w:val="none" w:sz="0" w:space="0" w:color="auto"/>
        <w:right w:val="none" w:sz="0" w:space="0" w:color="auto"/>
      </w:divBdr>
    </w:div>
    <w:div w:id="582375573">
      <w:bodyDiv w:val="1"/>
      <w:marLeft w:val="0"/>
      <w:marRight w:val="0"/>
      <w:marTop w:val="0"/>
      <w:marBottom w:val="0"/>
      <w:divBdr>
        <w:top w:val="none" w:sz="0" w:space="0" w:color="auto"/>
        <w:left w:val="none" w:sz="0" w:space="0" w:color="auto"/>
        <w:bottom w:val="none" w:sz="0" w:space="0" w:color="auto"/>
        <w:right w:val="none" w:sz="0" w:space="0" w:color="auto"/>
      </w:divBdr>
    </w:div>
    <w:div w:id="903873502">
      <w:bodyDiv w:val="1"/>
      <w:marLeft w:val="0"/>
      <w:marRight w:val="0"/>
      <w:marTop w:val="0"/>
      <w:marBottom w:val="0"/>
      <w:divBdr>
        <w:top w:val="none" w:sz="0" w:space="0" w:color="auto"/>
        <w:left w:val="none" w:sz="0" w:space="0" w:color="auto"/>
        <w:bottom w:val="none" w:sz="0" w:space="0" w:color="auto"/>
        <w:right w:val="none" w:sz="0" w:space="0" w:color="auto"/>
      </w:divBdr>
    </w:div>
    <w:div w:id="1023359553">
      <w:bodyDiv w:val="1"/>
      <w:marLeft w:val="0"/>
      <w:marRight w:val="0"/>
      <w:marTop w:val="0"/>
      <w:marBottom w:val="0"/>
      <w:divBdr>
        <w:top w:val="none" w:sz="0" w:space="0" w:color="auto"/>
        <w:left w:val="none" w:sz="0" w:space="0" w:color="auto"/>
        <w:bottom w:val="none" w:sz="0" w:space="0" w:color="auto"/>
        <w:right w:val="none" w:sz="0" w:space="0" w:color="auto"/>
      </w:divBdr>
    </w:div>
    <w:div w:id="1319580524">
      <w:bodyDiv w:val="1"/>
      <w:marLeft w:val="0"/>
      <w:marRight w:val="0"/>
      <w:marTop w:val="0"/>
      <w:marBottom w:val="0"/>
      <w:divBdr>
        <w:top w:val="none" w:sz="0" w:space="0" w:color="auto"/>
        <w:left w:val="none" w:sz="0" w:space="0" w:color="auto"/>
        <w:bottom w:val="none" w:sz="0" w:space="0" w:color="auto"/>
        <w:right w:val="none" w:sz="0" w:space="0" w:color="auto"/>
      </w:divBdr>
    </w:div>
    <w:div w:id="146033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A4AC9-5DFA-4BE3-B901-5A13C711C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1796</Words>
  <Characters>9883</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3.1 Ressources humaines</vt:lpstr>
    </vt:vector>
  </TitlesOfParts>
  <Company>Cité Radieuse</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 Ressources humaines</dc:title>
  <dc:creator>jjacquerioz</dc:creator>
  <cp:keywords>cahier des charges; MSP; maître socioprofessionnel</cp:keywords>
  <cp:lastModifiedBy>Jérôme Livet</cp:lastModifiedBy>
  <cp:revision>3</cp:revision>
  <cp:lastPrinted>2017-12-15T13:05:00Z</cp:lastPrinted>
  <dcterms:created xsi:type="dcterms:W3CDTF">2017-12-18T07:21:00Z</dcterms:created>
  <dcterms:modified xsi:type="dcterms:W3CDTF">2021-04-08T12:56:00Z</dcterms:modified>
  <cp:category>3.1.4 Cahier des charges</cp:category>
</cp:coreProperties>
</file>